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5B" w:rsidRDefault="00074DF5" w:rsidP="00C3402F">
      <w:pPr>
        <w:spacing w:after="0"/>
        <w:ind w:left="720"/>
        <w:rPr>
          <w:rFonts w:eastAsiaTheme="majorEastAsia" w:cstheme="minorHAnsi"/>
          <w:color w:val="000000" w:themeColor="text1"/>
          <w:spacing w:val="-20"/>
          <w:kern w:val="28"/>
          <w:sz w:val="20"/>
          <w:szCs w:val="20"/>
        </w:rPr>
      </w:pPr>
      <w:r w:rsidRPr="00074DF5">
        <w:rPr>
          <w:rFonts w:eastAsiaTheme="majorEastAsia" w:cstheme="minorHAnsi"/>
          <w:noProof/>
          <w:color w:val="000000" w:themeColor="text1"/>
          <w:spacing w:val="-20"/>
          <w:kern w:val="28"/>
          <w:sz w:val="20"/>
          <w:szCs w:val="20"/>
          <w:lang w:val="es-CO" w:eastAsia="es-CO"/>
        </w:rPr>
        <mc:AlternateContent>
          <mc:Choice Requires="wps">
            <w:drawing>
              <wp:anchor distT="0" distB="0" distL="114300" distR="114300" simplePos="0" relativeHeight="251659264" behindDoc="1" locked="0" layoutInCell="1" allowOverlap="1" wp14:anchorId="45808FA0" wp14:editId="7012D6B2">
                <wp:simplePos x="0" y="0"/>
                <wp:positionH relativeFrom="column">
                  <wp:posOffset>41910</wp:posOffset>
                </wp:positionH>
                <wp:positionV relativeFrom="paragraph">
                  <wp:posOffset>-69215</wp:posOffset>
                </wp:positionV>
                <wp:extent cx="4362450" cy="802005"/>
                <wp:effectExtent l="0" t="0" r="19050" b="1714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2450" cy="802005"/>
                        </a:xfrm>
                        <a:prstGeom prst="roundRect">
                          <a:avLst/>
                        </a:prstGeom>
                        <a:solidFill>
                          <a:srgbClr val="FFFFFF">
                            <a:lumMod val="95000"/>
                          </a:srgbClr>
                        </a:solidFill>
                        <a:ln w="6350">
                          <a:solidFill>
                            <a:srgbClr val="FFFFFF">
                              <a:lumMod val="95000"/>
                            </a:srgbClr>
                          </a:solidFill>
                        </a:ln>
                        <a:effectLst/>
                      </wps:spPr>
                      <wps:txb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Cuadro de texto 3" o:spid="_x0000_s1026" style="position:absolute;left:0;text-align:left;margin-left:3.3pt;margin-top:-5.45pt;width:343.5pt;height:6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" fillcolor="#f2f2f2" strokecolor="#f2f2f2" strokeweight=".5pt">
                <v:path arrowok="t"/>
                <v:textbox>
                  <w:txbxContent>
                    <w:p w:rsidR="00074DF5" w:rsidRPr="001F4879" w:rsidRDefault="00074DF5" w:rsidP="00074DF5">
                      <w:pPr>
                        <w:spacing w:after="0"/>
                        <w:rPr>
                          <w:b/>
                          <w:sz w:val="24"/>
                          <w:szCs w:val="24"/>
                        </w:rPr>
                      </w:pPr>
                      <w:r w:rsidRPr="001F4879">
                        <w:rPr>
                          <w:b/>
                          <w:sz w:val="24"/>
                          <w:szCs w:val="24"/>
                        </w:rPr>
                        <w:t xml:space="preserve">Universidad Del Valle </w:t>
                      </w:r>
                    </w:p>
                    <w:p w:rsidR="00074DF5" w:rsidRPr="001F4879" w:rsidRDefault="00074DF5" w:rsidP="00074DF5">
                      <w:pPr>
                        <w:spacing w:after="0"/>
                        <w:rPr>
                          <w:b/>
                          <w:sz w:val="24"/>
                          <w:szCs w:val="24"/>
                        </w:rPr>
                      </w:pPr>
                      <w:r w:rsidRPr="001F4879">
                        <w:rPr>
                          <w:b/>
                          <w:sz w:val="24"/>
                          <w:szCs w:val="24"/>
                        </w:rPr>
                        <w:t>Facultad De Ciencias De La Administración</w:t>
                      </w:r>
                    </w:p>
                    <w:p w:rsidR="00074DF5" w:rsidRPr="001F4879" w:rsidRDefault="00074DF5" w:rsidP="00074DF5">
                      <w:pPr>
                        <w:spacing w:after="0"/>
                        <w:rPr>
                          <w:b/>
                          <w:sz w:val="24"/>
                          <w:szCs w:val="24"/>
                        </w:rPr>
                      </w:pPr>
                      <w:r w:rsidRPr="001F4879">
                        <w:rPr>
                          <w:b/>
                          <w:sz w:val="24"/>
                          <w:szCs w:val="24"/>
                        </w:rPr>
                        <w:t>Departamento: Administración y Organizaciones</w:t>
                      </w:r>
                    </w:p>
                    <w:p w:rsidR="00074DF5" w:rsidRPr="001F4879" w:rsidRDefault="00074DF5" w:rsidP="00074DF5">
                      <w:pPr>
                        <w:spacing w:after="0"/>
                        <w:rPr>
                          <w:b/>
                        </w:rPr>
                      </w:pPr>
                    </w:p>
                  </w:txbxContent>
                </v:textbox>
              </v:roundrect>
            </w:pict>
          </mc:Fallback>
        </mc:AlternateContent>
      </w:r>
      <w:r w:rsidRPr="00074DF5">
        <w:rPr>
          <w:rFonts w:eastAsiaTheme="majorEastAsia" w:cstheme="minorHAnsi"/>
          <w:noProof/>
          <w:color w:val="000000" w:themeColor="text1"/>
          <w:spacing w:val="-20"/>
          <w:kern w:val="28"/>
          <w:sz w:val="20"/>
          <w:szCs w:val="20"/>
          <w:lang w:val="es-CO" w:eastAsia="es-CO"/>
        </w:rPr>
        <w:drawing>
          <wp:anchor distT="0" distB="0" distL="114300" distR="114300" simplePos="0" relativeHeight="251660288" behindDoc="1" locked="0" layoutInCell="1" allowOverlap="1" wp14:anchorId="6C82FCD8" wp14:editId="782AE101">
            <wp:simplePos x="0" y="0"/>
            <wp:positionH relativeFrom="column">
              <wp:posOffset>161925</wp:posOffset>
            </wp:positionH>
            <wp:positionV relativeFrom="paragraph">
              <wp:posOffset>-68580</wp:posOffset>
            </wp:positionV>
            <wp:extent cx="594995" cy="845185"/>
            <wp:effectExtent l="0" t="0" r="0" b="0"/>
            <wp:wrapThrough wrapText="bothSides">
              <wp:wrapPolygon edited="0">
                <wp:start x="0" y="0"/>
                <wp:lineTo x="0" y="20935"/>
                <wp:lineTo x="20747" y="20935"/>
                <wp:lineTo x="20747"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995" cy="845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Default="00074DF5" w:rsidP="00C3402F">
      <w:pPr>
        <w:spacing w:after="0"/>
        <w:ind w:left="720"/>
        <w:rPr>
          <w:rFonts w:eastAsiaTheme="majorEastAsia" w:cstheme="minorHAnsi"/>
          <w:color w:val="000000" w:themeColor="text1"/>
          <w:spacing w:val="-20"/>
          <w:kern w:val="28"/>
          <w:sz w:val="20"/>
          <w:szCs w:val="20"/>
        </w:rPr>
      </w:pPr>
    </w:p>
    <w:p w:rsidR="00074DF5" w:rsidRPr="00C3402F" w:rsidRDefault="00074DF5" w:rsidP="00C3402F">
      <w:pPr>
        <w:spacing w:after="0"/>
        <w:ind w:left="720"/>
        <w:rPr>
          <w:rFonts w:eastAsiaTheme="majorEastAsia" w:cstheme="minorHAnsi"/>
          <w:color w:val="000000" w:themeColor="text1"/>
          <w:spacing w:val="-20"/>
          <w:kern w:val="28"/>
          <w:sz w:val="20"/>
          <w:szCs w:val="20"/>
        </w:rPr>
      </w:pPr>
    </w:p>
    <w:sdt>
      <w:sdtPr>
        <w:rPr>
          <w:rFonts w:ascii="Arial Black" w:hAnsi="Arial Black"/>
          <w:sz w:val="48"/>
          <w:szCs w:val="32"/>
        </w:rPr>
        <w:id w:val="633372245"/>
        <w:dataBinding w:prefixMappings="xmlns:ns0='http://schemas.openxmlformats.org/package/2006/metadata/core-properties' xmlns:ns1='http://purl.org/dc/elements/1.1/'" w:xpath="/ns0:coreProperties[1]/ns1:title[1]" w:storeItemID="{6C3C8BC8-F283-45AE-878A-BAB7291924A1}"/>
        <w:text/>
      </w:sdtPr>
      <w:sdtEndPr/>
      <w:sdtContent>
        <w:p w:rsidR="00F56E5B" w:rsidRPr="00BF1986" w:rsidRDefault="00C04B47" w:rsidP="00BF1986">
          <w:pPr>
            <w:pStyle w:val="Ttulo"/>
            <w:rPr>
              <w:rFonts w:ascii="Arial Black" w:hAnsi="Arial Black"/>
              <w:b/>
              <w:sz w:val="200"/>
            </w:rPr>
          </w:pPr>
          <w:r>
            <w:rPr>
              <w:rFonts w:ascii="Arial Black" w:hAnsi="Arial Black"/>
              <w:sz w:val="48"/>
              <w:szCs w:val="32"/>
            </w:rPr>
            <w:t xml:space="preserve">constitución política </w:t>
          </w:r>
        </w:p>
      </w:sdtContent>
    </w:sdt>
    <w:p w:rsidR="0035713D" w:rsidRPr="00A42F64" w:rsidRDefault="00683AA5" w:rsidP="00BF1986">
      <w:pPr>
        <w:pStyle w:val="Subttulo"/>
        <w:rPr>
          <w:sz w:val="44"/>
        </w:rPr>
      </w:pPr>
      <w:sdt>
        <w:sdtPr>
          <w:rPr>
            <w:sz w:val="24"/>
            <w:szCs w:val="24"/>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7043DB" w:rsidRPr="00BF1986">
            <w:rPr>
              <w:sz w:val="24"/>
              <w:szCs w:val="24"/>
            </w:rPr>
            <w:t>DESCRIPCIÓN</w:t>
          </w:r>
          <w:r w:rsidR="0069139A" w:rsidRPr="00BF1986">
            <w:rPr>
              <w:sz w:val="24"/>
              <w:szCs w:val="24"/>
            </w:rPr>
            <w:t xml:space="preserve"> DE LA ASIGNATURA</w:t>
          </w:r>
        </w:sdtContent>
      </w:sdt>
    </w:p>
    <w:p w:rsidR="00BF1986" w:rsidRDefault="00C04B47" w:rsidP="00C713F9">
      <w:pPr>
        <w:pStyle w:val="Default"/>
        <w:jc w:val="both"/>
        <w:rPr>
          <w:rFonts w:asciiTheme="minorHAnsi" w:eastAsia="PMingLiU-ExtB" w:hAnsiTheme="minorHAnsi" w:cstheme="minorHAnsi"/>
          <w:b/>
          <w:color w:val="000000" w:themeColor="text1"/>
          <w:sz w:val="22"/>
          <w:szCs w:val="22"/>
        </w:rPr>
      </w:pPr>
      <w:r w:rsidRPr="00C04B47">
        <w:rPr>
          <w:rFonts w:ascii="Arial" w:hAnsi="Arial" w:cs="Arial"/>
          <w:sz w:val="22"/>
          <w:szCs w:val="22"/>
        </w:rPr>
        <w:t>La asignatura de Constitución Política de Colombia está diseñada para que el estudiante pueda constatar a través de los diferentes subtemas, la relación que existe entre los principios y valores que enmarcan la parte dogmática de la Carta Política con la realidad del modo de ser del pueblo colombiano, dentro de un contexto político, económico, social y cultural específico y en un momento histórico determinado. No obstante, la asignatura da cuenta de la sujeción de la Norma Fundamental a la influencia de las corrientes del constitucionalismo contemporáneo, por lo que su significación e interpretación no puede limitarse a los cánones tradicionales de la exégesis normativa, en razón a lo anterior, la asignatura de Constitución Política de Colombia dirigida a los estudiantes de la Universidad del Valle y futuros profesionales, debe ser abordada desde la perspectiva de la Teoría Constitucional, sin descuidar la explicación de los fenómenos políticos, económicos y sociales que preceden al ordenamiento jurídico e institucional del país. Con este enfoque pedagógico se pretende contribuir a la formación de nuestros estudiantes dentro de los valores axiológicos de la Carta Política.</w:t>
      </w:r>
    </w:p>
    <w:p w:rsidR="00C04B47" w:rsidRPr="00C04B47" w:rsidRDefault="00C04B47" w:rsidP="00C04B47">
      <w:pPr>
        <w:autoSpaceDE w:val="0"/>
        <w:autoSpaceDN w:val="0"/>
        <w:adjustRightInd w:val="0"/>
        <w:spacing w:after="0" w:line="240" w:lineRule="auto"/>
        <w:rPr>
          <w:rFonts w:ascii="Arial" w:hAnsi="Arial" w:cs="Arial"/>
          <w:color w:val="000000"/>
          <w:sz w:val="24"/>
          <w:szCs w:val="24"/>
          <w:lang w:val="es-CO"/>
        </w:rPr>
      </w:pP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Código: </w:t>
      </w:r>
      <w:r w:rsidRPr="00C04B47">
        <w:rPr>
          <w:rFonts w:ascii="Arial" w:hAnsi="Arial" w:cs="Arial"/>
          <w:color w:val="000000"/>
          <w:lang w:val="es-CO"/>
        </w:rPr>
        <w:t xml:space="preserve">801014M </w:t>
      </w: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Créditos: </w:t>
      </w:r>
      <w:r w:rsidR="00C713F9" w:rsidRPr="00C713F9">
        <w:rPr>
          <w:rFonts w:ascii="Arial" w:hAnsi="Arial" w:cs="Arial"/>
          <w:color w:val="000000"/>
          <w:lang w:val="es-CO"/>
        </w:rPr>
        <w:t>Tres (3)</w:t>
      </w:r>
      <w:r w:rsidR="00591549">
        <w:rPr>
          <w:rFonts w:ascii="Arial" w:hAnsi="Arial" w:cs="Arial"/>
          <w:color w:val="000000"/>
          <w:lang w:val="es-CO"/>
        </w:rPr>
        <w:t>.</w:t>
      </w:r>
      <w:r w:rsidRPr="00C04B47">
        <w:rPr>
          <w:rFonts w:ascii="Arial" w:hAnsi="Arial" w:cs="Arial"/>
          <w:color w:val="000000"/>
          <w:lang w:val="es-CO"/>
        </w:rPr>
        <w:t xml:space="preserve"> </w:t>
      </w: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Tipo de Asignatura: </w:t>
      </w:r>
      <w:r w:rsidR="00591549">
        <w:rPr>
          <w:rFonts w:ascii="Arial" w:hAnsi="Arial" w:cs="Arial"/>
          <w:color w:val="000000"/>
          <w:lang w:val="es-CO"/>
        </w:rPr>
        <w:t>OL: Asignatura Obligatoria de Ley.</w:t>
      </w: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Componente: </w:t>
      </w:r>
      <w:r w:rsidR="00591549">
        <w:rPr>
          <w:rFonts w:ascii="Arial" w:hAnsi="Arial" w:cs="Arial"/>
          <w:color w:val="000000"/>
          <w:lang w:val="es-CO"/>
        </w:rPr>
        <w:t>HUM: Humanístico.</w:t>
      </w: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Prerrequisito: </w:t>
      </w:r>
      <w:r w:rsidR="00591549">
        <w:rPr>
          <w:rFonts w:ascii="Arial" w:hAnsi="Arial" w:cs="Arial"/>
          <w:color w:val="000000"/>
          <w:lang w:val="es-CO"/>
        </w:rPr>
        <w:t>Ninguno.</w:t>
      </w:r>
    </w:p>
    <w:p w:rsidR="00C04B47" w:rsidRPr="00C04B47" w:rsidRDefault="00C04B47" w:rsidP="00C04B47">
      <w:pPr>
        <w:autoSpaceDE w:val="0"/>
        <w:autoSpaceDN w:val="0"/>
        <w:adjustRightInd w:val="0"/>
        <w:spacing w:after="0" w:line="240" w:lineRule="auto"/>
        <w:rPr>
          <w:rFonts w:ascii="Arial" w:hAnsi="Arial" w:cs="Arial"/>
          <w:color w:val="000000"/>
          <w:lang w:val="es-CO"/>
        </w:rPr>
      </w:pPr>
      <w:r w:rsidRPr="00C04B47">
        <w:rPr>
          <w:rFonts w:ascii="Arial" w:hAnsi="Arial" w:cs="Arial"/>
          <w:b/>
          <w:bCs/>
          <w:color w:val="000000"/>
          <w:lang w:val="es-CO"/>
        </w:rPr>
        <w:t xml:space="preserve">Habilitable: </w:t>
      </w:r>
      <w:r w:rsidRPr="00C04B47">
        <w:rPr>
          <w:rFonts w:ascii="Arial" w:hAnsi="Arial" w:cs="Arial"/>
          <w:bCs/>
          <w:color w:val="000000"/>
          <w:lang w:val="es-CO"/>
        </w:rPr>
        <w:t xml:space="preserve">Si </w:t>
      </w:r>
    </w:p>
    <w:p w:rsidR="0035713D" w:rsidRPr="00C713F9" w:rsidRDefault="00C04B47" w:rsidP="00C04B47">
      <w:pPr>
        <w:spacing w:after="0"/>
        <w:rPr>
          <w:rFonts w:cstheme="minorHAnsi"/>
          <w:b/>
        </w:rPr>
      </w:pPr>
      <w:r w:rsidRPr="00C713F9">
        <w:rPr>
          <w:rFonts w:ascii="Arial" w:hAnsi="Arial" w:cs="Arial"/>
          <w:b/>
          <w:bCs/>
          <w:color w:val="000000"/>
          <w:lang w:val="es-CO"/>
        </w:rPr>
        <w:t xml:space="preserve">Validable: </w:t>
      </w:r>
      <w:r w:rsidRPr="00C713F9">
        <w:rPr>
          <w:rFonts w:ascii="Arial" w:hAnsi="Arial" w:cs="Arial"/>
          <w:bCs/>
          <w:color w:val="000000"/>
          <w:lang w:val="es-CO"/>
        </w:rPr>
        <w:t xml:space="preserve">Si </w:t>
      </w:r>
      <w:r w:rsidR="0080209D" w:rsidRPr="00C713F9">
        <w:rPr>
          <w:rFonts w:cstheme="minorHAnsi"/>
        </w:rPr>
        <w:t xml:space="preserve"> </w:t>
      </w:r>
    </w:p>
    <w:p w:rsidR="00F56E5B" w:rsidRDefault="0080209D" w:rsidP="0035713D">
      <w:pPr>
        <w:pStyle w:val="Citadestacada"/>
      </w:pPr>
      <w:r>
        <w:t>Justificación</w:t>
      </w:r>
    </w:p>
    <w:p w:rsidR="00C04B47" w:rsidRPr="00C04B47" w:rsidRDefault="00C04B47" w:rsidP="00C04B47">
      <w:pPr>
        <w:autoSpaceDE w:val="0"/>
        <w:autoSpaceDN w:val="0"/>
        <w:adjustRightInd w:val="0"/>
        <w:spacing w:after="0" w:line="240" w:lineRule="auto"/>
        <w:rPr>
          <w:rFonts w:ascii="Arial" w:hAnsi="Arial" w:cs="Arial"/>
          <w:color w:val="000000"/>
          <w:sz w:val="24"/>
          <w:szCs w:val="24"/>
          <w:lang w:val="es-CO"/>
        </w:rPr>
      </w:pPr>
    </w:p>
    <w:p w:rsidR="00C04B47" w:rsidRDefault="00C04B47" w:rsidP="00591549">
      <w:pPr>
        <w:spacing w:after="0"/>
        <w:jc w:val="both"/>
        <w:rPr>
          <w:rFonts w:ascii="Arial" w:hAnsi="Arial" w:cs="Arial"/>
          <w:color w:val="000000"/>
          <w:lang w:val="es-CO"/>
        </w:rPr>
      </w:pPr>
      <w:r w:rsidRPr="00C04B47">
        <w:rPr>
          <w:rFonts w:ascii="Arial" w:hAnsi="Arial" w:cs="Arial"/>
          <w:color w:val="000000"/>
          <w:lang w:val="es-CO"/>
        </w:rPr>
        <w:t xml:space="preserve">Es tarea misional de la Universidad, educar en el nivel superior, mediante la generación y difusión del conocimiento con autonomía y vocación de servicio social, para lo cual debe asumir compromisos indelegables con la construcción de una sociedad justa y democrática como bien lo pretendía el espíritu del Constituyente de 1991. Conforme a los contenidos de la asignatura </w:t>
      </w:r>
    </w:p>
    <w:p w:rsidR="007043DB" w:rsidRPr="007043DB" w:rsidRDefault="00C04B47" w:rsidP="00C04B47">
      <w:pPr>
        <w:jc w:val="both"/>
        <w:rPr>
          <w:rFonts w:cstheme="minorHAnsi"/>
          <w:sz w:val="20"/>
        </w:rPr>
      </w:pPr>
      <w:r w:rsidRPr="007043DB">
        <w:rPr>
          <w:rFonts w:cstheme="minorHAnsi"/>
          <w:sz w:val="20"/>
        </w:rPr>
        <w:t xml:space="preserve"> </w:t>
      </w:r>
    </w:p>
    <w:p w:rsidR="00A61A08" w:rsidRDefault="003E1C2C" w:rsidP="00A61A08">
      <w:pPr>
        <w:pStyle w:val="Citadestacada"/>
      </w:pPr>
      <w:r>
        <w:t>Objetivo</w:t>
      </w:r>
      <w:r w:rsidR="007043DB">
        <w:t>s</w:t>
      </w:r>
      <w:r>
        <w:t xml:space="preserve"> General</w:t>
      </w:r>
      <w:r w:rsidR="007043DB">
        <w:t>es</w:t>
      </w:r>
    </w:p>
    <w:p w:rsidR="00C04B47" w:rsidRPr="00C04B47" w:rsidRDefault="00C04B47" w:rsidP="00C04B47">
      <w:pPr>
        <w:autoSpaceDE w:val="0"/>
        <w:autoSpaceDN w:val="0"/>
        <w:adjustRightInd w:val="0"/>
        <w:spacing w:after="0" w:line="240" w:lineRule="auto"/>
        <w:rPr>
          <w:rFonts w:ascii="Arial" w:hAnsi="Arial" w:cs="Arial"/>
          <w:color w:val="000000"/>
          <w:sz w:val="24"/>
          <w:szCs w:val="24"/>
          <w:lang w:val="es-CO"/>
        </w:rPr>
      </w:pPr>
    </w:p>
    <w:p w:rsidR="007043DB" w:rsidRPr="007043DB" w:rsidRDefault="00C04B47" w:rsidP="00591549">
      <w:pPr>
        <w:pStyle w:val="Standard"/>
        <w:jc w:val="both"/>
        <w:rPr>
          <w:rFonts w:asciiTheme="minorHAnsi" w:hAnsiTheme="minorHAnsi" w:cstheme="minorHAnsi"/>
          <w:sz w:val="22"/>
        </w:rPr>
      </w:pPr>
      <w:r w:rsidRPr="00C04B47">
        <w:rPr>
          <w:rFonts w:ascii="Arial" w:eastAsiaTheme="minorEastAsia" w:hAnsi="Arial" w:cs="Arial"/>
          <w:color w:val="000000"/>
          <w:kern w:val="0"/>
          <w:sz w:val="22"/>
          <w:szCs w:val="22"/>
          <w:lang w:val="es-CO" w:eastAsia="es-ES"/>
        </w:rPr>
        <w:t>Contribuir a la formación integral del Estudiante como Ciudadano, en sus deberes y derechos, considerando los aspectos políticos, sociales, económicos, y culturales; y de esta manera lograr, que el estudiante, conozca, diferencie, precise y profundice en el estudio teórico-práctico de las normas que estructuran la base del andamiaje jurídico, consagrado en la Constitución Política, a través de la investigación debidamente orientada por el profesor.</w:t>
      </w:r>
    </w:p>
    <w:p w:rsidR="003E1C2C" w:rsidRDefault="003E1C2C" w:rsidP="003E1C2C">
      <w:pPr>
        <w:pStyle w:val="Citadestacada"/>
      </w:pPr>
      <w:r>
        <w:lastRenderedPageBreak/>
        <w:t>Objetivos Específicos</w:t>
      </w:r>
    </w:p>
    <w:p w:rsidR="00C04B47" w:rsidRDefault="00C04B47" w:rsidP="00591549">
      <w:pPr>
        <w:autoSpaceDE w:val="0"/>
        <w:autoSpaceDN w:val="0"/>
        <w:adjustRightInd w:val="0"/>
        <w:spacing w:after="0" w:line="240" w:lineRule="auto"/>
        <w:jc w:val="both"/>
        <w:rPr>
          <w:rFonts w:ascii="Arial" w:hAnsi="Arial" w:cs="Arial"/>
          <w:color w:val="000000"/>
          <w:lang w:val="es-CO"/>
        </w:rPr>
      </w:pPr>
      <w:r w:rsidRPr="00C04B47">
        <w:rPr>
          <w:rFonts w:ascii="Arial" w:hAnsi="Arial" w:cs="Arial"/>
          <w:color w:val="000000"/>
          <w:lang w:val="es-CO"/>
        </w:rPr>
        <w:t xml:space="preserve">Se espera que el estudiante se apropie de los siguientes conocimientos: </w:t>
      </w:r>
    </w:p>
    <w:p w:rsidR="00591549" w:rsidRPr="00C04B47" w:rsidRDefault="00591549" w:rsidP="00591549">
      <w:pPr>
        <w:autoSpaceDE w:val="0"/>
        <w:autoSpaceDN w:val="0"/>
        <w:adjustRightInd w:val="0"/>
        <w:spacing w:after="0" w:line="240" w:lineRule="auto"/>
        <w:jc w:val="both"/>
        <w:rPr>
          <w:rFonts w:ascii="Arial" w:hAnsi="Arial" w:cs="Arial"/>
          <w:color w:val="000000"/>
          <w:lang w:val="es-CO"/>
        </w:rPr>
      </w:pPr>
    </w:p>
    <w:p w:rsidR="00591549" w:rsidRDefault="00C04B47" w:rsidP="00591549">
      <w:pPr>
        <w:pStyle w:val="Prrafodelista"/>
        <w:numPr>
          <w:ilvl w:val="0"/>
          <w:numId w:val="48"/>
        </w:numPr>
        <w:autoSpaceDE w:val="0"/>
        <w:autoSpaceDN w:val="0"/>
        <w:adjustRightInd w:val="0"/>
        <w:spacing w:after="17" w:line="240" w:lineRule="auto"/>
        <w:jc w:val="both"/>
        <w:rPr>
          <w:rFonts w:ascii="Arial" w:hAnsi="Arial" w:cs="Arial"/>
          <w:color w:val="000000"/>
          <w:lang w:val="es-CO"/>
        </w:rPr>
      </w:pPr>
      <w:r w:rsidRPr="00591549">
        <w:rPr>
          <w:rFonts w:ascii="Arial" w:hAnsi="Arial" w:cs="Arial"/>
          <w:color w:val="000000"/>
          <w:lang w:val="es-CO"/>
        </w:rPr>
        <w:t xml:space="preserve">La concepción política y económica que da origen al Estado social de derecho en el contexto del sistema occidental, así como la forma en que se encuentra dicha concepción consagrada en nuestro texto constitucional, teniendo siempre en cuenta la realidad social frente al carácter jurídico formal de la norma. </w:t>
      </w:r>
    </w:p>
    <w:p w:rsidR="00591549" w:rsidRDefault="00C04B47" w:rsidP="00591549">
      <w:pPr>
        <w:pStyle w:val="Prrafodelista"/>
        <w:numPr>
          <w:ilvl w:val="0"/>
          <w:numId w:val="48"/>
        </w:numPr>
        <w:autoSpaceDE w:val="0"/>
        <w:autoSpaceDN w:val="0"/>
        <w:adjustRightInd w:val="0"/>
        <w:spacing w:after="17" w:line="240" w:lineRule="auto"/>
        <w:jc w:val="both"/>
        <w:rPr>
          <w:rFonts w:ascii="Arial" w:hAnsi="Arial" w:cs="Arial"/>
          <w:color w:val="000000"/>
          <w:lang w:val="es-CO"/>
        </w:rPr>
      </w:pPr>
      <w:r w:rsidRPr="00C04B47">
        <w:rPr>
          <w:rFonts w:ascii="Arial" w:hAnsi="Arial" w:cs="Arial"/>
          <w:color w:val="000000"/>
          <w:lang w:val="es-CO"/>
        </w:rPr>
        <w:t xml:space="preserve">El surgimiento del Estado de derecho y la forma actual en que se interpreta la Constitución Política de Colombia teniendo en cuenta su carácter dialéctico, instrumental, de compromiso, no definitivo y fragmentario. </w:t>
      </w:r>
    </w:p>
    <w:p w:rsidR="00591549" w:rsidRDefault="00C04B47" w:rsidP="00591549">
      <w:pPr>
        <w:pStyle w:val="Prrafodelista"/>
        <w:numPr>
          <w:ilvl w:val="0"/>
          <w:numId w:val="48"/>
        </w:numPr>
        <w:autoSpaceDE w:val="0"/>
        <w:autoSpaceDN w:val="0"/>
        <w:adjustRightInd w:val="0"/>
        <w:spacing w:after="17" w:line="240" w:lineRule="auto"/>
        <w:jc w:val="both"/>
        <w:rPr>
          <w:rFonts w:ascii="Arial" w:hAnsi="Arial" w:cs="Arial"/>
          <w:color w:val="000000"/>
          <w:lang w:val="es-CO"/>
        </w:rPr>
      </w:pPr>
      <w:r w:rsidRPr="00C04B47">
        <w:rPr>
          <w:rFonts w:ascii="Arial" w:hAnsi="Arial" w:cs="Arial"/>
          <w:color w:val="000000"/>
          <w:lang w:val="es-CO"/>
        </w:rPr>
        <w:t xml:space="preserve">Las principales tendencias en materia de organización político-administrativa del Estado, así como el alcance de la autonomía y la descentralización de las entidades territoriales en el caso colombiano. </w:t>
      </w:r>
    </w:p>
    <w:p w:rsidR="00591549" w:rsidRPr="00591549" w:rsidRDefault="00C04B47" w:rsidP="00591549">
      <w:pPr>
        <w:pStyle w:val="Prrafodelista"/>
        <w:numPr>
          <w:ilvl w:val="0"/>
          <w:numId w:val="48"/>
        </w:numPr>
        <w:autoSpaceDE w:val="0"/>
        <w:autoSpaceDN w:val="0"/>
        <w:adjustRightInd w:val="0"/>
        <w:spacing w:after="0" w:line="240" w:lineRule="auto"/>
        <w:jc w:val="both"/>
        <w:rPr>
          <w:rFonts w:ascii="Arial" w:hAnsi="Arial" w:cs="Arial"/>
          <w:color w:val="000000"/>
          <w:sz w:val="23"/>
          <w:szCs w:val="23"/>
          <w:lang w:val="es-CO"/>
        </w:rPr>
      </w:pPr>
      <w:r w:rsidRPr="00C04B47">
        <w:rPr>
          <w:rFonts w:ascii="Arial" w:hAnsi="Arial" w:cs="Arial"/>
          <w:color w:val="000000"/>
          <w:lang w:val="es-CO"/>
        </w:rPr>
        <w:t xml:space="preserve">Sobre la democracia, la participación y el pluralismo como conceptos formales y su relación con el medio social y político de nuestro país, y base para la legitimación de las instituciones. Se espera que el estudiante construya un criterio al respecto y se convierta en un ciudadano activo frente a los poderes del Estado y tolerante frente a las ideas y elementos culturales de los diversos grupos políticos y sociales que conforman nuestra heterogénea sociedad. </w:t>
      </w:r>
    </w:p>
    <w:p w:rsidR="00C04B47" w:rsidRPr="00C04B47" w:rsidRDefault="00C04B47" w:rsidP="00591549">
      <w:pPr>
        <w:pStyle w:val="Prrafodelista"/>
        <w:numPr>
          <w:ilvl w:val="0"/>
          <w:numId w:val="48"/>
        </w:numPr>
        <w:autoSpaceDE w:val="0"/>
        <w:autoSpaceDN w:val="0"/>
        <w:adjustRightInd w:val="0"/>
        <w:spacing w:after="0" w:line="240" w:lineRule="auto"/>
        <w:jc w:val="both"/>
        <w:rPr>
          <w:rFonts w:ascii="Arial" w:hAnsi="Arial" w:cs="Arial"/>
          <w:color w:val="000000"/>
          <w:sz w:val="23"/>
          <w:szCs w:val="23"/>
          <w:lang w:val="es-CO"/>
        </w:rPr>
      </w:pPr>
      <w:r w:rsidRPr="00C04B47">
        <w:rPr>
          <w:rFonts w:ascii="Arial" w:hAnsi="Arial" w:cs="Arial"/>
          <w:color w:val="000000"/>
          <w:lang w:val="es-CO"/>
        </w:rPr>
        <w:t xml:space="preserve">Acerca de los Derechos fundamentales, su génesis y estado actual, como los </w:t>
      </w:r>
      <w:r w:rsidRPr="00C04B47">
        <w:rPr>
          <w:rFonts w:ascii="Arial" w:hAnsi="Arial" w:cs="Arial"/>
          <w:color w:val="000000"/>
          <w:sz w:val="23"/>
          <w:szCs w:val="23"/>
          <w:lang w:val="es-CO"/>
        </w:rPr>
        <w:t xml:space="preserve">mecanismos de garantía para su protección. </w:t>
      </w:r>
    </w:p>
    <w:p w:rsidR="00BF1986" w:rsidRPr="00BF1986" w:rsidRDefault="00BF1986" w:rsidP="00C04B47">
      <w:pPr>
        <w:pStyle w:val="Default"/>
        <w:spacing w:after="35"/>
        <w:rPr>
          <w:rFonts w:ascii="Arial" w:hAnsi="Arial" w:cs="Arial"/>
          <w:sz w:val="22"/>
          <w:szCs w:val="22"/>
        </w:rPr>
      </w:pPr>
    </w:p>
    <w:p w:rsidR="00564B3E" w:rsidRPr="00564B3E" w:rsidRDefault="00564B3E" w:rsidP="00564B3E">
      <w:pPr>
        <w:pStyle w:val="Citadestacada"/>
      </w:pPr>
      <w:r>
        <w:t xml:space="preserve">Método Pedagógico </w:t>
      </w:r>
    </w:p>
    <w:p w:rsidR="00591549" w:rsidRDefault="00C04B47" w:rsidP="00591549">
      <w:p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metodología a emplear comprende: </w:t>
      </w:r>
    </w:p>
    <w:p w:rsidR="00591549" w:rsidRDefault="00591549" w:rsidP="00591549">
      <w:pPr>
        <w:autoSpaceDE w:val="0"/>
        <w:autoSpaceDN w:val="0"/>
        <w:adjustRightInd w:val="0"/>
        <w:spacing w:after="0" w:line="240" w:lineRule="auto"/>
        <w:rPr>
          <w:rFonts w:ascii="Arial" w:hAnsi="Arial" w:cs="Arial"/>
          <w:color w:val="000000"/>
          <w:lang w:val="es-CO"/>
        </w:rPr>
      </w:pPr>
    </w:p>
    <w:p w:rsidR="00591549" w:rsidRDefault="00C04B47" w:rsidP="00591549">
      <w:pPr>
        <w:pStyle w:val="Prrafodelista"/>
        <w:numPr>
          <w:ilvl w:val="0"/>
          <w:numId w:val="49"/>
        </w:numPr>
        <w:autoSpaceDE w:val="0"/>
        <w:autoSpaceDN w:val="0"/>
        <w:adjustRightInd w:val="0"/>
        <w:spacing w:after="0" w:line="240" w:lineRule="auto"/>
        <w:jc w:val="both"/>
        <w:rPr>
          <w:rFonts w:ascii="Arial" w:hAnsi="Arial" w:cs="Arial"/>
          <w:color w:val="000000"/>
          <w:lang w:val="es-CO"/>
        </w:rPr>
      </w:pPr>
      <w:r w:rsidRPr="00591549">
        <w:rPr>
          <w:rFonts w:ascii="Arial" w:hAnsi="Arial" w:cs="Arial"/>
          <w:color w:val="000000"/>
          <w:lang w:val="es-CO"/>
        </w:rPr>
        <w:t>Exposición teórica de la materia</w:t>
      </w:r>
      <w:r w:rsidR="00591549" w:rsidRPr="00591549">
        <w:rPr>
          <w:rFonts w:ascii="Arial" w:hAnsi="Arial" w:cs="Arial"/>
          <w:color w:val="000000"/>
          <w:lang w:val="es-CO"/>
        </w:rPr>
        <w:t>.</w:t>
      </w:r>
    </w:p>
    <w:p w:rsidR="00C04B47" w:rsidRPr="00C04B47" w:rsidRDefault="00C04B47" w:rsidP="00591549">
      <w:pPr>
        <w:pStyle w:val="Prrafodelista"/>
        <w:numPr>
          <w:ilvl w:val="0"/>
          <w:numId w:val="49"/>
        </w:numPr>
        <w:autoSpaceDE w:val="0"/>
        <w:autoSpaceDN w:val="0"/>
        <w:adjustRightInd w:val="0"/>
        <w:spacing w:after="0" w:line="240" w:lineRule="auto"/>
        <w:jc w:val="both"/>
        <w:rPr>
          <w:rFonts w:ascii="Arial" w:hAnsi="Arial" w:cs="Arial"/>
          <w:color w:val="000000"/>
          <w:lang w:val="es-CO"/>
        </w:rPr>
      </w:pPr>
      <w:r w:rsidRPr="00C04B47">
        <w:rPr>
          <w:rFonts w:ascii="Arial" w:hAnsi="Arial" w:cs="Arial"/>
          <w:color w:val="000000"/>
          <w:lang w:val="es-CO"/>
        </w:rPr>
        <w:t xml:space="preserve">Investigación formativa con talleres y trabajos: de lecturas, ensayos y análisis para discusión de los temas que permitan la participación activa de los estudiantes sobre los contenidos de la materia. El proceso de conocimiento está a cargo del alumno quien debe asumir el rol protagónico de investigador y constructor de las realidades sociales y normativas que informan el Derecho y la Constitución, debiendo en dicha vía ser el más importante “escenario </w:t>
      </w:r>
      <w:proofErr w:type="gramStart"/>
      <w:r w:rsidRPr="00C04B47">
        <w:rPr>
          <w:rFonts w:ascii="Arial" w:hAnsi="Arial" w:cs="Arial"/>
          <w:color w:val="000000"/>
          <w:lang w:val="es-CO"/>
        </w:rPr>
        <w:t>“ y</w:t>
      </w:r>
      <w:proofErr w:type="gramEnd"/>
      <w:r w:rsidRPr="00C04B47">
        <w:rPr>
          <w:rFonts w:ascii="Arial" w:hAnsi="Arial" w:cs="Arial"/>
          <w:color w:val="000000"/>
          <w:lang w:val="es-CO"/>
        </w:rPr>
        <w:t xml:space="preserve">/o destinatario del proceso de aprendizaje – enseñanza. El profesor es sólo una guía en el proceso de conocimiento, no su artífice, autor e interprete, es un facilitador del proceso de aprendizaje. </w:t>
      </w:r>
    </w:p>
    <w:p w:rsidR="00BF1986" w:rsidRPr="00BF1986" w:rsidRDefault="00BF1986" w:rsidP="00BF1986">
      <w:pPr>
        <w:pStyle w:val="Default"/>
        <w:ind w:left="720"/>
        <w:jc w:val="both"/>
        <w:rPr>
          <w:rFonts w:asciiTheme="minorHAnsi" w:hAnsiTheme="minorHAnsi" w:cstheme="minorHAnsi"/>
          <w:sz w:val="22"/>
          <w:szCs w:val="23"/>
        </w:rPr>
      </w:pPr>
    </w:p>
    <w:p w:rsidR="002E7D2A" w:rsidRDefault="00DA5355" w:rsidP="002B4C97">
      <w:pPr>
        <w:pStyle w:val="Citadestacada"/>
      </w:pPr>
      <w:r>
        <w:t xml:space="preserve">Evaluación </w:t>
      </w:r>
      <w:r w:rsidR="00564B3E">
        <w:tab/>
      </w:r>
    </w:p>
    <w:p w:rsidR="00C04B47" w:rsidRDefault="00C04B47" w:rsidP="00591549">
      <w:pPr>
        <w:autoSpaceDE w:val="0"/>
        <w:autoSpaceDN w:val="0"/>
        <w:adjustRightInd w:val="0"/>
        <w:spacing w:after="0" w:line="240" w:lineRule="auto"/>
        <w:jc w:val="both"/>
        <w:rPr>
          <w:rFonts w:ascii="Arial" w:hAnsi="Arial" w:cs="Arial"/>
          <w:color w:val="000000"/>
          <w:lang w:val="es-CO"/>
        </w:rPr>
      </w:pPr>
      <w:r w:rsidRPr="00C04B47">
        <w:rPr>
          <w:rFonts w:ascii="Arial" w:hAnsi="Arial" w:cs="Arial"/>
          <w:color w:val="000000"/>
          <w:lang w:val="es-CO"/>
        </w:rPr>
        <w:t xml:space="preserve">Hace parte de la evaluación de logros; la asistencia y participación; talleres de lectura, exámenes y presentación de un ensayo - escrito – con exposición sustentada. </w:t>
      </w:r>
    </w:p>
    <w:p w:rsidR="00C04B47" w:rsidRDefault="00C04B47" w:rsidP="00591549">
      <w:pPr>
        <w:autoSpaceDE w:val="0"/>
        <w:autoSpaceDN w:val="0"/>
        <w:adjustRightInd w:val="0"/>
        <w:spacing w:after="0" w:line="240" w:lineRule="auto"/>
        <w:jc w:val="both"/>
        <w:rPr>
          <w:rFonts w:ascii="Arial" w:hAnsi="Arial" w:cs="Arial"/>
          <w:color w:val="000000"/>
          <w:lang w:val="es-CO"/>
        </w:rPr>
      </w:pPr>
      <w:r w:rsidRPr="00C04B47">
        <w:rPr>
          <w:rFonts w:ascii="Arial" w:hAnsi="Arial" w:cs="Arial"/>
          <w:color w:val="000000"/>
          <w:lang w:val="es-CO"/>
        </w:rPr>
        <w:t xml:space="preserve">Un primer parcial corresponde a una prueba escrita que tiene el valor del 30%; un segundo parcial que se conformara con la evaluación de análisis de lecturas, talleres, pruebas en forma de Test., ensayos y la participación del estudiante en clase que igualmente tendrá un valor del 30% y la nota final que comprenderá un trabajo escrito debidamente sustentado que tendrá el valor del 40%. </w:t>
      </w:r>
    </w:p>
    <w:p w:rsidR="00BF1986" w:rsidRDefault="00C04B47" w:rsidP="00591549">
      <w:pPr>
        <w:pStyle w:val="Default"/>
        <w:jc w:val="both"/>
        <w:rPr>
          <w:sz w:val="23"/>
          <w:szCs w:val="23"/>
        </w:rPr>
      </w:pPr>
      <w:r w:rsidRPr="00C04B47">
        <w:rPr>
          <w:rFonts w:ascii="Arial" w:hAnsi="Arial" w:cs="Arial"/>
          <w:sz w:val="22"/>
          <w:szCs w:val="22"/>
        </w:rPr>
        <w:t>Nota: los exámenes opcionales tanto del primer parcial como de la nota final se realizaran dentro de los ocho das siguientes de las respectivas evaluaciones, previo el lleno de los requisitos del Reglamento Estudiantil que autorice su presentación</w:t>
      </w:r>
    </w:p>
    <w:p w:rsidR="00564B3E" w:rsidRDefault="00CC381D" w:rsidP="00CC381D">
      <w:pPr>
        <w:pStyle w:val="Citadestacada"/>
      </w:pPr>
      <w:r>
        <w:lastRenderedPageBreak/>
        <w:t>Bibliografía</w:t>
      </w:r>
    </w:p>
    <w:p w:rsidR="00C04B47" w:rsidRPr="00C04B47" w:rsidRDefault="00C04B47" w:rsidP="00C04B47">
      <w:pPr>
        <w:autoSpaceDE w:val="0"/>
        <w:autoSpaceDN w:val="0"/>
        <w:adjustRightInd w:val="0"/>
        <w:spacing w:after="0" w:line="240" w:lineRule="auto"/>
        <w:rPr>
          <w:rFonts w:ascii="Arial" w:hAnsi="Arial" w:cs="Arial"/>
          <w:color w:val="000000"/>
          <w:sz w:val="24"/>
          <w:szCs w:val="24"/>
          <w:lang w:val="es-CO"/>
        </w:rPr>
      </w:pP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ARAGON REYES, </w:t>
      </w:r>
      <w:r w:rsidRPr="00591549">
        <w:rPr>
          <w:rFonts w:ascii="Arial" w:hAnsi="Arial" w:cs="Arial"/>
          <w:color w:val="000000"/>
          <w:lang w:val="es-CO"/>
        </w:rPr>
        <w:t xml:space="preserve">Manuel. “Constitución y control del poder”. Bogotá: Universidad Externado de Colombia. </w:t>
      </w:r>
      <w:r w:rsidRPr="00591549">
        <w:rPr>
          <w:rFonts w:ascii="Arial" w:hAnsi="Arial" w:cs="Arial"/>
          <w:b/>
          <w:bCs/>
          <w:color w:val="000000"/>
          <w:lang w:val="es-CO"/>
        </w:rPr>
        <w:t xml:space="preserve">1999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ARIAS CALDERON, </w:t>
      </w:r>
      <w:r w:rsidRPr="00591549">
        <w:rPr>
          <w:rFonts w:ascii="Arial" w:hAnsi="Arial" w:cs="Arial"/>
          <w:color w:val="000000"/>
          <w:lang w:val="es-CO"/>
        </w:rPr>
        <w:t xml:space="preserve">Jorge Enrique. </w:t>
      </w:r>
      <w:proofErr w:type="gramStart"/>
      <w:r w:rsidRPr="00591549">
        <w:rPr>
          <w:rFonts w:ascii="Arial" w:hAnsi="Arial" w:cs="Arial"/>
          <w:color w:val="000000"/>
          <w:lang w:val="es-CO"/>
        </w:rPr>
        <w:t>“ La</w:t>
      </w:r>
      <w:proofErr w:type="gramEnd"/>
      <w:r w:rsidRPr="00591549">
        <w:rPr>
          <w:rFonts w:ascii="Arial" w:hAnsi="Arial" w:cs="Arial"/>
          <w:color w:val="000000"/>
          <w:lang w:val="es-CO"/>
        </w:rPr>
        <w:t xml:space="preserve"> organización territorial en Colombia”. En </w:t>
      </w:r>
      <w:r w:rsidRPr="00591549">
        <w:rPr>
          <w:rFonts w:ascii="Arial" w:hAnsi="Arial" w:cs="Arial"/>
          <w:i/>
          <w:iCs/>
          <w:color w:val="000000"/>
          <w:lang w:val="es-CO"/>
        </w:rPr>
        <w:t xml:space="preserve">Curso de Constitución Política de Colombia. </w:t>
      </w:r>
      <w:r w:rsidRPr="00591549">
        <w:rPr>
          <w:rFonts w:ascii="Arial" w:hAnsi="Arial" w:cs="Arial"/>
          <w:color w:val="000000"/>
          <w:lang w:val="es-CO"/>
        </w:rPr>
        <w:t xml:space="preserve">Universidad del Valle. 2000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CACERES CORRALES, </w:t>
      </w:r>
      <w:r w:rsidRPr="00591549">
        <w:rPr>
          <w:rFonts w:ascii="Arial" w:hAnsi="Arial" w:cs="Arial"/>
          <w:color w:val="000000"/>
          <w:lang w:val="es-CO"/>
        </w:rPr>
        <w:t xml:space="preserve">Pablo. </w:t>
      </w:r>
      <w:proofErr w:type="gramStart"/>
      <w:r w:rsidRPr="00591549">
        <w:rPr>
          <w:rFonts w:ascii="Arial" w:hAnsi="Arial" w:cs="Arial"/>
          <w:color w:val="000000"/>
          <w:lang w:val="es-CO"/>
        </w:rPr>
        <w:t>“ Crítica</w:t>
      </w:r>
      <w:proofErr w:type="gramEnd"/>
      <w:r w:rsidRPr="00591549">
        <w:rPr>
          <w:rFonts w:ascii="Arial" w:hAnsi="Arial" w:cs="Arial"/>
          <w:color w:val="000000"/>
          <w:lang w:val="es-CO"/>
        </w:rPr>
        <w:t xml:space="preserve"> constitucional del Estado Liberal a la Crisis del Estado Providencia”. Bogotá: Banco de la República, 1989 </w:t>
      </w:r>
    </w:p>
    <w:p w:rsidR="00591549"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CIFUENTES MUÑOZ</w:t>
      </w:r>
      <w:r w:rsidRPr="00591549">
        <w:rPr>
          <w:rFonts w:ascii="Arial" w:hAnsi="Arial" w:cs="Arial"/>
          <w:color w:val="000000"/>
          <w:lang w:val="es-CO"/>
        </w:rPr>
        <w:t xml:space="preserve">, Eduardo. "Derechos fundamentales e interpretación constitucional." En A.A.V.V. </w:t>
      </w:r>
      <w:r w:rsidRPr="00591549">
        <w:rPr>
          <w:rFonts w:ascii="Arial" w:hAnsi="Arial" w:cs="Arial"/>
          <w:i/>
          <w:iCs/>
          <w:color w:val="000000"/>
          <w:lang w:val="es-CO"/>
        </w:rPr>
        <w:t xml:space="preserve">Nuevas corrientes del derecho constitucional colombiano. </w:t>
      </w:r>
      <w:proofErr w:type="spellStart"/>
      <w:r w:rsidRPr="00591549">
        <w:rPr>
          <w:rFonts w:ascii="Arial" w:hAnsi="Arial" w:cs="Arial"/>
          <w:color w:val="000000"/>
          <w:lang w:val="es-CO"/>
        </w:rPr>
        <w:t>Medellin</w:t>
      </w:r>
      <w:proofErr w:type="spellEnd"/>
      <w:r w:rsidRPr="00591549">
        <w:rPr>
          <w:rFonts w:ascii="Arial" w:hAnsi="Arial" w:cs="Arial"/>
          <w:color w:val="000000"/>
          <w:lang w:val="es-CO"/>
        </w:rPr>
        <w:t xml:space="preserve">: Biblioteca Jurídica DIKE, 1994, P 7-33.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DIAZ ARENAS</w:t>
      </w:r>
      <w:r w:rsidRPr="00591549">
        <w:rPr>
          <w:rFonts w:ascii="Arial" w:hAnsi="Arial" w:cs="Arial"/>
          <w:color w:val="000000"/>
          <w:lang w:val="es-CO"/>
        </w:rPr>
        <w:t xml:space="preserve">, Pedro Agustín. "La Constitución Política colombiana (1991)." Bogotá: Temis, 1993.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GARCIA PELAYO</w:t>
      </w:r>
      <w:r w:rsidRPr="00591549">
        <w:rPr>
          <w:rFonts w:ascii="Arial" w:hAnsi="Arial" w:cs="Arial"/>
          <w:color w:val="000000"/>
          <w:lang w:val="es-CO"/>
        </w:rPr>
        <w:t xml:space="preserve">, Manuel. "Obras completas." Vol. 3. Madrid: Centro de Estudios Constitucionales, 1991.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GONZALEZ, </w:t>
      </w:r>
      <w:r w:rsidRPr="00591549">
        <w:rPr>
          <w:rFonts w:ascii="Arial" w:hAnsi="Arial" w:cs="Arial"/>
          <w:color w:val="000000"/>
          <w:lang w:val="es-CO"/>
        </w:rPr>
        <w:t xml:space="preserve">José María; </w:t>
      </w:r>
      <w:r w:rsidRPr="00591549">
        <w:rPr>
          <w:rFonts w:ascii="Arial" w:hAnsi="Arial" w:cs="Arial"/>
          <w:b/>
          <w:bCs/>
          <w:color w:val="000000"/>
          <w:lang w:val="es-CO"/>
        </w:rPr>
        <w:t xml:space="preserve">ARIAS, </w:t>
      </w:r>
      <w:r w:rsidRPr="00591549">
        <w:rPr>
          <w:rFonts w:ascii="Arial" w:hAnsi="Arial" w:cs="Arial"/>
          <w:color w:val="000000"/>
          <w:lang w:val="es-CO"/>
        </w:rPr>
        <w:t xml:space="preserve">Jorge Enrique. “Intervencionismo Vs. Neoliberalismo en la Política Económica Colombiana”. En </w:t>
      </w:r>
      <w:r w:rsidRPr="00591549">
        <w:rPr>
          <w:rFonts w:ascii="Arial" w:hAnsi="Arial" w:cs="Arial"/>
          <w:i/>
          <w:iCs/>
          <w:color w:val="000000"/>
          <w:lang w:val="es-CO"/>
        </w:rPr>
        <w:t xml:space="preserve">Dimensiones político económicas del nuevo orden constitucional. </w:t>
      </w:r>
      <w:r w:rsidRPr="00591549">
        <w:rPr>
          <w:rFonts w:ascii="Arial" w:hAnsi="Arial" w:cs="Arial"/>
          <w:color w:val="000000"/>
          <w:lang w:val="es-CO"/>
        </w:rPr>
        <w:t xml:space="preserve">Bogotá: Universidad Nacional de Colombia, 1996, p 97-134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HERNANDEZ ORTIZ, </w:t>
      </w:r>
      <w:r w:rsidRPr="00591549">
        <w:rPr>
          <w:rFonts w:ascii="Arial" w:hAnsi="Arial" w:cs="Arial"/>
          <w:color w:val="000000"/>
          <w:lang w:val="es-CO"/>
        </w:rPr>
        <w:t xml:space="preserve">Oswaldo. </w:t>
      </w:r>
      <w:proofErr w:type="gramStart"/>
      <w:r w:rsidRPr="00591549">
        <w:rPr>
          <w:rFonts w:ascii="Arial" w:hAnsi="Arial" w:cs="Arial"/>
          <w:color w:val="000000"/>
          <w:lang w:val="es-CO"/>
        </w:rPr>
        <w:t>“ Los</w:t>
      </w:r>
      <w:proofErr w:type="gramEnd"/>
      <w:r w:rsidRPr="00591549">
        <w:rPr>
          <w:rFonts w:ascii="Arial" w:hAnsi="Arial" w:cs="Arial"/>
          <w:color w:val="000000"/>
          <w:lang w:val="es-CO"/>
        </w:rPr>
        <w:t xml:space="preserve"> retos del estado contemporáneo: legitimación y democratización” En </w:t>
      </w:r>
      <w:r w:rsidRPr="00591549">
        <w:rPr>
          <w:rFonts w:ascii="Arial" w:hAnsi="Arial" w:cs="Arial"/>
          <w:i/>
          <w:iCs/>
          <w:color w:val="000000"/>
          <w:lang w:val="es-CO"/>
        </w:rPr>
        <w:t xml:space="preserve">Derecho Constitucional y Administrativo. </w:t>
      </w:r>
      <w:r w:rsidRPr="00591549">
        <w:rPr>
          <w:rFonts w:ascii="Arial" w:hAnsi="Arial" w:cs="Arial"/>
          <w:color w:val="000000"/>
          <w:lang w:val="es-CO"/>
        </w:rPr>
        <w:t xml:space="preserve">Colección </w:t>
      </w:r>
      <w:proofErr w:type="spellStart"/>
      <w:r w:rsidRPr="00591549">
        <w:rPr>
          <w:rFonts w:ascii="Arial" w:hAnsi="Arial" w:cs="Arial"/>
          <w:color w:val="000000"/>
          <w:lang w:val="es-CO"/>
        </w:rPr>
        <w:t>Dike</w:t>
      </w:r>
      <w:proofErr w:type="spellEnd"/>
      <w:r w:rsidRPr="00591549">
        <w:rPr>
          <w:rFonts w:ascii="Arial" w:hAnsi="Arial" w:cs="Arial"/>
          <w:color w:val="000000"/>
          <w:lang w:val="es-CO"/>
        </w:rPr>
        <w:t xml:space="preserve">, 1997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LOEWENSTEIN</w:t>
      </w:r>
      <w:r w:rsidRPr="00591549">
        <w:rPr>
          <w:rFonts w:ascii="Arial" w:hAnsi="Arial" w:cs="Arial"/>
          <w:color w:val="000000"/>
          <w:lang w:val="es-CO"/>
        </w:rPr>
        <w:t xml:space="preserve">, Karl. "Teoría de la Constitución." 2° ed. Barcelona: Ariel, 1976.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MARTINEZ CABALLERO, </w:t>
      </w:r>
      <w:r w:rsidRPr="00591549">
        <w:rPr>
          <w:rFonts w:ascii="Arial" w:hAnsi="Arial" w:cs="Arial"/>
          <w:color w:val="000000"/>
          <w:lang w:val="es-CO"/>
        </w:rPr>
        <w:t xml:space="preserve">Alejandro. "Democracia participativa. ¿La participación neutraliza la violencia? En A.A.V.V. </w:t>
      </w:r>
      <w:r w:rsidRPr="00591549">
        <w:rPr>
          <w:rFonts w:ascii="Arial" w:hAnsi="Arial" w:cs="Arial"/>
          <w:i/>
          <w:iCs/>
          <w:color w:val="000000"/>
          <w:lang w:val="es-CO"/>
        </w:rPr>
        <w:t xml:space="preserve">Nuevas corrientes del derecho constitucional colombiano. </w:t>
      </w:r>
      <w:proofErr w:type="spellStart"/>
      <w:r w:rsidRPr="00591549">
        <w:rPr>
          <w:rFonts w:ascii="Arial" w:hAnsi="Arial" w:cs="Arial"/>
          <w:color w:val="000000"/>
          <w:lang w:val="es-CO"/>
        </w:rPr>
        <w:t>Medellin</w:t>
      </w:r>
      <w:proofErr w:type="spellEnd"/>
      <w:r w:rsidRPr="00591549">
        <w:rPr>
          <w:rFonts w:ascii="Arial" w:hAnsi="Arial" w:cs="Arial"/>
          <w:color w:val="000000"/>
          <w:lang w:val="es-CO"/>
        </w:rPr>
        <w:t xml:space="preserve">: Biblioteca Jurídica DIKE, 1994, p 139- 151.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MORELLI RICO, </w:t>
      </w:r>
      <w:r w:rsidRPr="00591549">
        <w:rPr>
          <w:rFonts w:ascii="Arial" w:hAnsi="Arial" w:cs="Arial"/>
          <w:color w:val="000000"/>
          <w:lang w:val="es-CO"/>
        </w:rPr>
        <w:t xml:space="preserve">Sandra. “La autonomía territorial en Colombia”. No 43. Bogotá: Universidad Externado de Colombia, 1996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NARANJO MESA, </w:t>
      </w:r>
      <w:proofErr w:type="spellStart"/>
      <w:r w:rsidRPr="00591549">
        <w:rPr>
          <w:rFonts w:ascii="Arial" w:hAnsi="Arial" w:cs="Arial"/>
          <w:color w:val="000000"/>
          <w:lang w:val="es-CO"/>
        </w:rPr>
        <w:t>Vlademiro</w:t>
      </w:r>
      <w:proofErr w:type="spellEnd"/>
      <w:r w:rsidRPr="00591549">
        <w:rPr>
          <w:rFonts w:ascii="Arial" w:hAnsi="Arial" w:cs="Arial"/>
          <w:color w:val="000000"/>
          <w:lang w:val="es-CO"/>
        </w:rPr>
        <w:t xml:space="preserve">. “Teoría Constitucional e Instituciones Políticas”. 8 ed. Bogotá: Temis, 2000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SACHICA, </w:t>
      </w:r>
      <w:r w:rsidRPr="00591549">
        <w:rPr>
          <w:rFonts w:ascii="Arial" w:hAnsi="Arial" w:cs="Arial"/>
          <w:color w:val="000000"/>
          <w:lang w:val="es-CO"/>
        </w:rPr>
        <w:t xml:space="preserve">Luis Carlos. "Nuevo constitucionalismo colombiano." 12° ed. Bogotá: Temis, 1996.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SARTORI, </w:t>
      </w:r>
      <w:r w:rsidRPr="00591549">
        <w:rPr>
          <w:rFonts w:ascii="Arial" w:hAnsi="Arial" w:cs="Arial"/>
          <w:color w:val="000000"/>
          <w:lang w:val="es-CO"/>
        </w:rPr>
        <w:t xml:space="preserve">Giovanni. “¿Qué es la democracia?” Bogotá: </w:t>
      </w:r>
      <w:proofErr w:type="spellStart"/>
      <w:r w:rsidRPr="00591549">
        <w:rPr>
          <w:rFonts w:ascii="Arial" w:hAnsi="Arial" w:cs="Arial"/>
          <w:color w:val="000000"/>
          <w:lang w:val="es-CO"/>
        </w:rPr>
        <w:t>Altamir</w:t>
      </w:r>
      <w:proofErr w:type="spellEnd"/>
      <w:r w:rsidRPr="00591549">
        <w:rPr>
          <w:rFonts w:ascii="Arial" w:hAnsi="Arial" w:cs="Arial"/>
          <w:color w:val="000000"/>
          <w:lang w:val="es-CO"/>
        </w:rPr>
        <w:t xml:space="preserve"> Ediciones, 1994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TAFUR GALVIS, </w:t>
      </w:r>
      <w:proofErr w:type="spellStart"/>
      <w:r w:rsidRPr="00591549">
        <w:rPr>
          <w:rFonts w:ascii="Arial" w:hAnsi="Arial" w:cs="Arial"/>
          <w:color w:val="000000"/>
          <w:lang w:val="es-CO"/>
        </w:rPr>
        <w:t>Alvaro</w:t>
      </w:r>
      <w:proofErr w:type="spellEnd"/>
      <w:r w:rsidRPr="00591549">
        <w:rPr>
          <w:rFonts w:ascii="Arial" w:hAnsi="Arial" w:cs="Arial"/>
          <w:color w:val="000000"/>
          <w:lang w:val="es-CO"/>
        </w:rPr>
        <w:t xml:space="preserve">. "Autonomía territorial y autonomía institucional en la Constitución Política." En. A.A.V.V. </w:t>
      </w:r>
      <w:r w:rsidRPr="00591549">
        <w:rPr>
          <w:rFonts w:ascii="Arial" w:hAnsi="Arial" w:cs="Arial"/>
          <w:i/>
          <w:iCs/>
          <w:color w:val="000000"/>
          <w:lang w:val="es-CO"/>
        </w:rPr>
        <w:t xml:space="preserve">Derecho constitucional y administrativo. </w:t>
      </w:r>
      <w:proofErr w:type="spellStart"/>
      <w:r w:rsidRPr="00591549">
        <w:rPr>
          <w:rFonts w:ascii="Arial" w:hAnsi="Arial" w:cs="Arial"/>
          <w:color w:val="000000"/>
          <w:lang w:val="es-CO"/>
        </w:rPr>
        <w:t>Medellin</w:t>
      </w:r>
      <w:proofErr w:type="spellEnd"/>
      <w:r w:rsidRPr="00591549">
        <w:rPr>
          <w:rFonts w:ascii="Arial" w:hAnsi="Arial" w:cs="Arial"/>
          <w:color w:val="000000"/>
          <w:lang w:val="es-CO"/>
        </w:rPr>
        <w:t xml:space="preserve">: Biblioteca Jurídica DIKE. 1997, p 22-64.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b/>
          <w:bCs/>
          <w:color w:val="000000"/>
          <w:lang w:val="es-CO"/>
        </w:rPr>
        <w:t xml:space="preserve">URIBE DE HINCAPIE, </w:t>
      </w:r>
      <w:r w:rsidRPr="00591549">
        <w:rPr>
          <w:rFonts w:ascii="Arial" w:hAnsi="Arial" w:cs="Arial"/>
          <w:color w:val="000000"/>
          <w:lang w:val="es-CO"/>
        </w:rPr>
        <w:t xml:space="preserve">María Teresa. "Crisis política y gobernabilidad en Colombia 1980-1995." En </w:t>
      </w:r>
      <w:r w:rsidRPr="00591549">
        <w:rPr>
          <w:rFonts w:ascii="Arial" w:hAnsi="Arial" w:cs="Arial"/>
          <w:i/>
          <w:iCs/>
          <w:color w:val="000000"/>
          <w:lang w:val="es-CO"/>
        </w:rPr>
        <w:t xml:space="preserve">Estudios políticos. </w:t>
      </w:r>
      <w:r w:rsidRPr="00591549">
        <w:rPr>
          <w:rFonts w:ascii="Arial" w:hAnsi="Arial" w:cs="Arial"/>
          <w:color w:val="000000"/>
          <w:lang w:val="es-CO"/>
        </w:rPr>
        <w:t xml:space="preserve">No. 7-8 (1996). P 39-59. </w:t>
      </w:r>
    </w:p>
    <w:p w:rsidR="00C04B47" w:rsidRPr="00591549" w:rsidRDefault="00C04B47" w:rsidP="00591549">
      <w:pPr>
        <w:pStyle w:val="Prrafodelista"/>
        <w:numPr>
          <w:ilvl w:val="0"/>
          <w:numId w:val="50"/>
        </w:numPr>
        <w:autoSpaceDE w:val="0"/>
        <w:autoSpaceDN w:val="0"/>
        <w:adjustRightInd w:val="0"/>
        <w:spacing w:after="82" w:line="240" w:lineRule="auto"/>
        <w:jc w:val="both"/>
        <w:rPr>
          <w:rFonts w:ascii="Arial" w:hAnsi="Arial" w:cs="Arial"/>
          <w:color w:val="000000"/>
          <w:lang w:val="es-CO"/>
        </w:rPr>
      </w:pPr>
      <w:r w:rsidRPr="00591549">
        <w:rPr>
          <w:rFonts w:ascii="Arial" w:hAnsi="Arial" w:cs="Arial"/>
          <w:color w:val="000000"/>
          <w:lang w:val="es-CO"/>
        </w:rPr>
        <w:t xml:space="preserve">GONZÁLEZ CRUZ, Fortunato. El régimen federal en la Constitución venezolana de 1999. http://www.saber.ula.ve/bitstream/123456789/18282/1/articulo16-23.pdf. Tomado el 23/11/2012  </w:t>
      </w:r>
    </w:p>
    <w:p w:rsidR="00EA5E2F" w:rsidRDefault="00EA5E2F" w:rsidP="00EA5E2F">
      <w:pPr>
        <w:pStyle w:val="Sinespaciado"/>
        <w:rPr>
          <w:lang w:val="es-CO"/>
        </w:rPr>
      </w:pPr>
    </w:p>
    <w:p w:rsidR="00C04B47" w:rsidRDefault="00C04B47" w:rsidP="00EA5E2F">
      <w:pPr>
        <w:pStyle w:val="Sinespaciado"/>
        <w:rPr>
          <w:lang w:val="es-CO"/>
        </w:rPr>
      </w:pPr>
    </w:p>
    <w:p w:rsidR="00C04B47" w:rsidRDefault="00C04B47" w:rsidP="00EA5E2F">
      <w:pPr>
        <w:pStyle w:val="Sinespaciado"/>
        <w:rPr>
          <w:lang w:val="es-CO"/>
        </w:rPr>
      </w:pPr>
    </w:p>
    <w:p w:rsidR="00C04B47" w:rsidRDefault="00C04B47" w:rsidP="00EA5E2F">
      <w:pPr>
        <w:pStyle w:val="Sinespaciado"/>
        <w:rPr>
          <w:lang w:val="es-CO"/>
        </w:rPr>
      </w:pPr>
    </w:p>
    <w:p w:rsidR="00591549" w:rsidRDefault="00591549" w:rsidP="00EA5E2F">
      <w:pPr>
        <w:pStyle w:val="Sinespaciado"/>
        <w:rPr>
          <w:lang w:val="es-CO"/>
        </w:rPr>
      </w:pPr>
    </w:p>
    <w:p w:rsidR="00591549" w:rsidRDefault="00591549" w:rsidP="00EA5E2F">
      <w:pPr>
        <w:pStyle w:val="Sinespaciado"/>
        <w:rPr>
          <w:lang w:val="es-CO"/>
        </w:rPr>
      </w:pPr>
    </w:p>
    <w:p w:rsidR="00591549" w:rsidRDefault="00591549" w:rsidP="00EA5E2F">
      <w:pPr>
        <w:pStyle w:val="Sinespaciado"/>
        <w:rPr>
          <w:lang w:val="es-CO"/>
        </w:rPr>
      </w:pPr>
    </w:p>
    <w:p w:rsidR="00591549" w:rsidRDefault="00591549" w:rsidP="00EA5E2F">
      <w:pPr>
        <w:pStyle w:val="Sinespaciado"/>
        <w:rPr>
          <w:lang w:val="es-CO"/>
        </w:rPr>
      </w:pPr>
    </w:p>
    <w:p w:rsidR="00591549" w:rsidRDefault="00591549" w:rsidP="00EA5E2F">
      <w:pPr>
        <w:pStyle w:val="Sinespaciado"/>
        <w:rPr>
          <w:lang w:val="es-CO"/>
        </w:rPr>
      </w:pPr>
      <w:bookmarkStart w:id="0" w:name="_GoBack"/>
      <w:bookmarkEnd w:id="0"/>
    </w:p>
    <w:p w:rsidR="00C04B47" w:rsidRDefault="00C04B47" w:rsidP="00EA5E2F">
      <w:pPr>
        <w:pStyle w:val="Sinespaciado"/>
        <w:rPr>
          <w:lang w:val="es-CO"/>
        </w:rPr>
      </w:pPr>
    </w:p>
    <w:p w:rsidR="00C04B47" w:rsidRDefault="00C04B47" w:rsidP="00EA5E2F">
      <w:pPr>
        <w:pStyle w:val="Sinespaciado"/>
        <w:rPr>
          <w:lang w:val="es-CO"/>
        </w:rPr>
      </w:pPr>
    </w:p>
    <w:p w:rsidR="00C04B47" w:rsidRPr="00C3402F" w:rsidRDefault="00C04B47" w:rsidP="00EA5E2F">
      <w:pPr>
        <w:pStyle w:val="Sinespaciado"/>
        <w:rPr>
          <w:lang w:val="es-CO"/>
        </w:rPr>
      </w:pPr>
    </w:p>
    <w:p w:rsidR="00E819CD" w:rsidRDefault="00E819CD" w:rsidP="00EA5E2F">
      <w:pPr>
        <w:pStyle w:val="Sinespaciado"/>
      </w:pPr>
    </w:p>
    <w:p w:rsidR="00D51448" w:rsidRDefault="001D12A5" w:rsidP="00D51448">
      <w:pPr>
        <w:pStyle w:val="Subttulo"/>
        <w:rPr>
          <w:sz w:val="28"/>
        </w:rPr>
      </w:pPr>
      <w:r>
        <w:rPr>
          <w:sz w:val="28"/>
        </w:rPr>
        <w:lastRenderedPageBreak/>
        <w:t xml:space="preserve">Contenido </w:t>
      </w:r>
    </w:p>
    <w:p w:rsidR="006520C5" w:rsidRDefault="00C713F9" w:rsidP="006520C5">
      <w:pPr>
        <w:pStyle w:val="Citadestacada"/>
        <w:spacing w:before="0" w:after="0" w:line="240" w:lineRule="auto"/>
      </w:pPr>
      <w:r>
        <w:t xml:space="preserve">Unidad </w:t>
      </w:r>
      <w:r w:rsidR="00C04B47">
        <w:t>1: Estado Social de Derecho</w:t>
      </w:r>
    </w:p>
    <w:p w:rsidR="006520C5" w:rsidRDefault="006520C5" w:rsidP="006520C5">
      <w:pPr>
        <w:spacing w:after="0" w:line="240" w:lineRule="auto"/>
        <w:rPr>
          <w:rStyle w:val="Textoennegrita"/>
        </w:rPr>
      </w:pPr>
    </w:p>
    <w:p w:rsidR="006520C5" w:rsidRDefault="006520C5" w:rsidP="00C713F9">
      <w:pPr>
        <w:spacing w:after="0" w:line="240" w:lineRule="auto"/>
        <w:rPr>
          <w:rFonts w:cstheme="minorHAnsi"/>
        </w:rPr>
      </w:pPr>
      <w:r>
        <w:rPr>
          <w:rStyle w:val="Textoennegrita"/>
        </w:rPr>
        <w:t xml:space="preserve">Temáticas de la sesión: </w:t>
      </w:r>
    </w:p>
    <w:p w:rsidR="00C04B47" w:rsidRPr="00C04B47" w:rsidRDefault="00C04B47" w:rsidP="00C04B47">
      <w:pPr>
        <w:pStyle w:val="Prrafodelista"/>
        <w:numPr>
          <w:ilvl w:val="1"/>
          <w:numId w:val="43"/>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El Estado liberal y su tránsito al Estado Social de Derecho y sus fines </w:t>
      </w:r>
    </w:p>
    <w:p w:rsidR="00C04B47" w:rsidRPr="00C04B47" w:rsidRDefault="00C04B47" w:rsidP="00C04B47">
      <w:pPr>
        <w:pStyle w:val="Prrafodelista"/>
        <w:numPr>
          <w:ilvl w:val="1"/>
          <w:numId w:val="43"/>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El Estado Social de Derecho como principio fundamental. </w:t>
      </w:r>
    </w:p>
    <w:p w:rsidR="00C04B47" w:rsidRPr="00C04B47" w:rsidRDefault="00C04B47" w:rsidP="00C04B47">
      <w:pPr>
        <w:pStyle w:val="Prrafodelista"/>
        <w:numPr>
          <w:ilvl w:val="1"/>
          <w:numId w:val="43"/>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De los Derechos sociales, económicos y culturales y garantías </w:t>
      </w:r>
    </w:p>
    <w:p w:rsidR="00C04B47" w:rsidRPr="00C04B47" w:rsidRDefault="00C04B47" w:rsidP="00C04B47">
      <w:pPr>
        <w:pStyle w:val="Prrafodelista"/>
        <w:numPr>
          <w:ilvl w:val="1"/>
          <w:numId w:val="43"/>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De los Derechos colectivos y del ambiente. </w:t>
      </w:r>
    </w:p>
    <w:p w:rsidR="00C04B47" w:rsidRPr="00C04B47" w:rsidRDefault="00C04B47" w:rsidP="00C04B47">
      <w:pPr>
        <w:pStyle w:val="Prrafodelista"/>
        <w:numPr>
          <w:ilvl w:val="1"/>
          <w:numId w:val="43"/>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finalidad social del Estado y de los servicios públicos. </w:t>
      </w:r>
    </w:p>
    <w:p w:rsidR="006520C5" w:rsidRPr="00C04B47" w:rsidRDefault="006520C5" w:rsidP="00256526">
      <w:pPr>
        <w:spacing w:after="120" w:line="240" w:lineRule="auto"/>
        <w:rPr>
          <w:rFonts w:cstheme="minorHAnsi"/>
          <w:b/>
          <w:bCs/>
          <w:lang w:val="es-CO"/>
        </w:rPr>
      </w:pPr>
    </w:p>
    <w:p w:rsidR="006520C5" w:rsidRDefault="00C713F9" w:rsidP="00C04B47">
      <w:pPr>
        <w:pStyle w:val="Citadestacada"/>
        <w:spacing w:before="0" w:after="0" w:line="240" w:lineRule="auto"/>
        <w:rPr>
          <w:rStyle w:val="Textoennegrita"/>
        </w:rPr>
      </w:pPr>
      <w:r>
        <w:t>Unidad</w:t>
      </w:r>
      <w:r w:rsidR="006520C5">
        <w:t xml:space="preserve"> </w:t>
      </w:r>
      <w:r w:rsidR="007043DB">
        <w:t>2</w:t>
      </w:r>
      <w:r w:rsidR="00C04B47">
        <w:t xml:space="preserve">: Estado de Derecho </w:t>
      </w:r>
    </w:p>
    <w:p w:rsidR="00C04B47" w:rsidRDefault="00C04B47" w:rsidP="006520C5">
      <w:pPr>
        <w:spacing w:after="0" w:line="240" w:lineRule="auto"/>
        <w:rPr>
          <w:rStyle w:val="Textoennegrita"/>
        </w:rPr>
      </w:pPr>
    </w:p>
    <w:p w:rsidR="00C04B47" w:rsidRPr="00C04B47" w:rsidRDefault="006520C5" w:rsidP="00C713F9">
      <w:pPr>
        <w:spacing w:after="0" w:line="240" w:lineRule="auto"/>
        <w:rPr>
          <w:rFonts w:ascii="Arial" w:hAnsi="Arial" w:cs="Arial"/>
          <w:color w:val="000000"/>
          <w:sz w:val="24"/>
          <w:szCs w:val="24"/>
          <w:lang w:val="es-CO"/>
        </w:rPr>
      </w:pPr>
      <w:r>
        <w:rPr>
          <w:rStyle w:val="Textoennegrita"/>
        </w:rPr>
        <w:t xml:space="preserve">Temáticas de la sesión: </w:t>
      </w:r>
    </w:p>
    <w:p w:rsidR="00C04B47" w:rsidRPr="00C04B47" w:rsidRDefault="00C04B47" w:rsidP="00C04B47">
      <w:pPr>
        <w:pStyle w:val="Prrafodelista"/>
        <w:numPr>
          <w:ilvl w:val="0"/>
          <w:numId w:val="44"/>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Noción de Estado de Derecho. </w:t>
      </w:r>
    </w:p>
    <w:p w:rsidR="00C04B47" w:rsidRPr="00C04B47" w:rsidRDefault="00C04B47" w:rsidP="00C04B47">
      <w:pPr>
        <w:pStyle w:val="Prrafodelista"/>
        <w:numPr>
          <w:ilvl w:val="0"/>
          <w:numId w:val="44"/>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Las situaciones excepcionales. </w:t>
      </w:r>
    </w:p>
    <w:p w:rsidR="00C04B47" w:rsidRPr="00C04B47" w:rsidRDefault="00C04B47" w:rsidP="00C04B47">
      <w:pPr>
        <w:pStyle w:val="Prrafodelista"/>
        <w:numPr>
          <w:ilvl w:val="0"/>
          <w:numId w:val="44"/>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La constitución jurídica del Estado. </w:t>
      </w:r>
    </w:p>
    <w:p w:rsidR="00C04B47" w:rsidRPr="00C04B47" w:rsidRDefault="00C04B47" w:rsidP="00C04B47">
      <w:pPr>
        <w:pStyle w:val="Prrafodelista"/>
        <w:numPr>
          <w:ilvl w:val="0"/>
          <w:numId w:val="44"/>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Sobre la clasificación de las constituciones. </w:t>
      </w:r>
    </w:p>
    <w:p w:rsidR="00C04B47" w:rsidRPr="00C04B47" w:rsidRDefault="00C04B47" w:rsidP="00C04B47">
      <w:pPr>
        <w:pStyle w:val="Prrafodelista"/>
        <w:numPr>
          <w:ilvl w:val="0"/>
          <w:numId w:val="44"/>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La Constitución y sus interpretaciones. </w:t>
      </w:r>
    </w:p>
    <w:p w:rsidR="00C04B47" w:rsidRPr="00C04B47" w:rsidRDefault="00C04B47" w:rsidP="00C04B47">
      <w:pPr>
        <w:pStyle w:val="Prrafodelista"/>
        <w:numPr>
          <w:ilvl w:val="0"/>
          <w:numId w:val="44"/>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reforma a la Constitución. </w:t>
      </w:r>
    </w:p>
    <w:p w:rsidR="00C04B47" w:rsidRPr="00C04B47" w:rsidRDefault="00C04B47" w:rsidP="00C04B47">
      <w:pPr>
        <w:autoSpaceDE w:val="0"/>
        <w:autoSpaceDN w:val="0"/>
        <w:adjustRightInd w:val="0"/>
        <w:spacing w:after="0" w:line="240" w:lineRule="auto"/>
        <w:rPr>
          <w:rFonts w:ascii="Arial" w:hAnsi="Arial" w:cs="Arial"/>
          <w:color w:val="000000"/>
          <w:lang w:val="es-CO"/>
        </w:rPr>
      </w:pPr>
    </w:p>
    <w:p w:rsidR="00D93B5C" w:rsidRDefault="00C713F9" w:rsidP="00D93B5C">
      <w:pPr>
        <w:pStyle w:val="Citadestacada"/>
        <w:spacing w:before="0" w:after="0" w:line="240" w:lineRule="auto"/>
      </w:pPr>
      <w:r>
        <w:t>Unidad</w:t>
      </w:r>
      <w:r w:rsidR="00D93B5C">
        <w:t xml:space="preserve"> </w:t>
      </w:r>
      <w:r w:rsidR="007043DB">
        <w:t>3</w:t>
      </w:r>
      <w:r w:rsidR="00D93B5C">
        <w:t xml:space="preserve">: </w:t>
      </w:r>
      <w:r w:rsidR="00C04B47">
        <w:t xml:space="preserve">Forma de Estado </w:t>
      </w:r>
    </w:p>
    <w:p w:rsidR="00D93B5C" w:rsidRDefault="00D93B5C" w:rsidP="00D93B5C">
      <w:pPr>
        <w:spacing w:after="0" w:line="240" w:lineRule="auto"/>
        <w:rPr>
          <w:rStyle w:val="Textoennegrita"/>
        </w:rPr>
      </w:pPr>
    </w:p>
    <w:p w:rsidR="00C04B47" w:rsidRPr="00C04B47" w:rsidRDefault="00C04B47" w:rsidP="00C713F9">
      <w:pPr>
        <w:spacing w:after="0" w:line="240" w:lineRule="auto"/>
        <w:rPr>
          <w:rFonts w:ascii="Arial" w:hAnsi="Arial" w:cs="Arial"/>
          <w:color w:val="000000"/>
          <w:sz w:val="24"/>
          <w:szCs w:val="24"/>
          <w:lang w:val="es-CO"/>
        </w:rPr>
      </w:pPr>
      <w:r>
        <w:rPr>
          <w:rStyle w:val="Textoennegrita"/>
        </w:rPr>
        <w:t xml:space="preserve">Temáticas de la sesión: </w:t>
      </w:r>
    </w:p>
    <w:p w:rsidR="00C04B47" w:rsidRPr="00C04B47" w:rsidRDefault="00C04B47" w:rsidP="00C04B47">
      <w:pPr>
        <w:pStyle w:val="Prrafodelista"/>
        <w:numPr>
          <w:ilvl w:val="0"/>
          <w:numId w:val="45"/>
        </w:numPr>
        <w:autoSpaceDE w:val="0"/>
        <w:autoSpaceDN w:val="0"/>
        <w:adjustRightInd w:val="0"/>
        <w:spacing w:after="14" w:line="240" w:lineRule="auto"/>
        <w:rPr>
          <w:rFonts w:ascii="Arial" w:hAnsi="Arial" w:cs="Arial"/>
          <w:color w:val="000000"/>
          <w:lang w:val="es-CO"/>
        </w:rPr>
      </w:pPr>
      <w:r w:rsidRPr="00C04B47">
        <w:rPr>
          <w:rFonts w:ascii="Arial" w:hAnsi="Arial" w:cs="Arial"/>
          <w:color w:val="000000"/>
          <w:lang w:val="es-CO"/>
        </w:rPr>
        <w:t xml:space="preserve">Noción de las formas de Estado </w:t>
      </w:r>
    </w:p>
    <w:p w:rsidR="00C04B47" w:rsidRPr="00C04B47" w:rsidRDefault="00C04B47" w:rsidP="00C04B47">
      <w:pPr>
        <w:pStyle w:val="Prrafodelista"/>
        <w:numPr>
          <w:ilvl w:val="0"/>
          <w:numId w:val="45"/>
        </w:numPr>
        <w:autoSpaceDE w:val="0"/>
        <w:autoSpaceDN w:val="0"/>
        <w:adjustRightInd w:val="0"/>
        <w:spacing w:after="14" w:line="240" w:lineRule="auto"/>
        <w:rPr>
          <w:rFonts w:ascii="Arial" w:hAnsi="Arial" w:cs="Arial"/>
          <w:color w:val="000000"/>
          <w:lang w:val="es-CO"/>
        </w:rPr>
      </w:pPr>
      <w:r w:rsidRPr="00C04B47">
        <w:rPr>
          <w:rFonts w:ascii="Arial" w:hAnsi="Arial" w:cs="Arial"/>
          <w:color w:val="000000"/>
          <w:lang w:val="es-CO"/>
        </w:rPr>
        <w:t xml:space="preserve">La República unitaria, descentralizada y autónoma </w:t>
      </w:r>
    </w:p>
    <w:p w:rsidR="00C04B47" w:rsidRPr="00C04B47" w:rsidRDefault="00C04B47" w:rsidP="00C04B47">
      <w:pPr>
        <w:pStyle w:val="Prrafodelista"/>
        <w:numPr>
          <w:ilvl w:val="0"/>
          <w:numId w:val="45"/>
        </w:numPr>
        <w:autoSpaceDE w:val="0"/>
        <w:autoSpaceDN w:val="0"/>
        <w:adjustRightInd w:val="0"/>
        <w:spacing w:after="14" w:line="240" w:lineRule="auto"/>
        <w:rPr>
          <w:rFonts w:ascii="Arial" w:hAnsi="Arial" w:cs="Arial"/>
          <w:color w:val="000000"/>
          <w:lang w:val="es-CO"/>
        </w:rPr>
      </w:pPr>
      <w:r w:rsidRPr="00C04B47">
        <w:rPr>
          <w:rFonts w:ascii="Arial" w:hAnsi="Arial" w:cs="Arial"/>
          <w:color w:val="000000"/>
          <w:lang w:val="es-CO"/>
        </w:rPr>
        <w:t xml:space="preserve">Diferencias entre descentralización administrativa y descentralización política </w:t>
      </w:r>
    </w:p>
    <w:p w:rsidR="00C04B47" w:rsidRPr="00C04B47" w:rsidRDefault="00C04B47" w:rsidP="00C04B47">
      <w:pPr>
        <w:pStyle w:val="Prrafodelista"/>
        <w:numPr>
          <w:ilvl w:val="0"/>
          <w:numId w:val="45"/>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organización territorial colombiana y el alcance de la autonomía </w:t>
      </w:r>
    </w:p>
    <w:p w:rsidR="00862596" w:rsidRPr="00C04B47" w:rsidRDefault="00862596" w:rsidP="007043DB">
      <w:pPr>
        <w:pStyle w:val="Prrafodelista"/>
        <w:spacing w:after="120" w:line="240" w:lineRule="auto"/>
        <w:rPr>
          <w:rFonts w:cstheme="minorHAnsi"/>
          <w:lang w:val="es-CO"/>
        </w:rPr>
      </w:pPr>
    </w:p>
    <w:p w:rsidR="00D93B5C" w:rsidRDefault="00C713F9" w:rsidP="00D93B5C">
      <w:pPr>
        <w:pStyle w:val="Citadestacada"/>
        <w:spacing w:before="0" w:after="0" w:line="240" w:lineRule="auto"/>
      </w:pPr>
      <w:r>
        <w:t>Unidad</w:t>
      </w:r>
      <w:r w:rsidR="00D93B5C">
        <w:t xml:space="preserve"> </w:t>
      </w:r>
      <w:r w:rsidR="007043DB">
        <w:t>4</w:t>
      </w:r>
      <w:r w:rsidR="00D93B5C">
        <w:t xml:space="preserve">: </w:t>
      </w:r>
      <w:r w:rsidR="00C04B47">
        <w:t xml:space="preserve">Replantación y Participación Democrática  </w:t>
      </w:r>
    </w:p>
    <w:p w:rsidR="00D93B5C" w:rsidRDefault="00D93B5C" w:rsidP="00D93B5C">
      <w:pPr>
        <w:pStyle w:val="Prrafodelista"/>
        <w:spacing w:after="0" w:line="240" w:lineRule="auto"/>
        <w:rPr>
          <w:rStyle w:val="Textoennegrita"/>
        </w:rPr>
      </w:pPr>
    </w:p>
    <w:p w:rsidR="00C04B47" w:rsidRPr="00C04B47" w:rsidRDefault="00C04B47" w:rsidP="00C713F9">
      <w:pPr>
        <w:spacing w:after="0" w:line="240" w:lineRule="auto"/>
        <w:rPr>
          <w:rFonts w:ascii="Arial" w:hAnsi="Arial" w:cs="Arial"/>
          <w:color w:val="000000"/>
          <w:sz w:val="24"/>
          <w:szCs w:val="24"/>
          <w:lang w:val="es-CO"/>
        </w:rPr>
      </w:pPr>
      <w:r>
        <w:rPr>
          <w:rStyle w:val="Textoennegrita"/>
        </w:rPr>
        <w:t xml:space="preserve">Temáticas de la sesión: </w:t>
      </w:r>
    </w:p>
    <w:p w:rsidR="00C04B47" w:rsidRPr="00C04B47" w:rsidRDefault="00C04B47" w:rsidP="00C04B47">
      <w:pPr>
        <w:pStyle w:val="Prrafodelista"/>
        <w:numPr>
          <w:ilvl w:val="0"/>
          <w:numId w:val="46"/>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Supuestos y concepto. </w:t>
      </w:r>
    </w:p>
    <w:p w:rsidR="00C04B47" w:rsidRPr="00C04B47" w:rsidRDefault="00C04B47" w:rsidP="00C04B47">
      <w:pPr>
        <w:pStyle w:val="Prrafodelista"/>
        <w:numPr>
          <w:ilvl w:val="0"/>
          <w:numId w:val="46"/>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El desarrollo de la democracia. </w:t>
      </w:r>
    </w:p>
    <w:p w:rsidR="00C04B47" w:rsidRPr="00C04B47" w:rsidRDefault="00C04B47" w:rsidP="00C04B47">
      <w:pPr>
        <w:pStyle w:val="Prrafodelista"/>
        <w:numPr>
          <w:ilvl w:val="0"/>
          <w:numId w:val="46"/>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Las facciones, las minorías, la oposición, el pluralismo. </w:t>
      </w:r>
    </w:p>
    <w:p w:rsidR="00C04B47" w:rsidRPr="00C04B47" w:rsidRDefault="00C04B47" w:rsidP="00C04B47">
      <w:pPr>
        <w:pStyle w:val="Prrafodelista"/>
        <w:numPr>
          <w:ilvl w:val="0"/>
          <w:numId w:val="46"/>
        </w:numPr>
        <w:autoSpaceDE w:val="0"/>
        <w:autoSpaceDN w:val="0"/>
        <w:adjustRightInd w:val="0"/>
        <w:spacing w:after="17" w:line="240" w:lineRule="auto"/>
        <w:rPr>
          <w:rFonts w:ascii="Arial" w:hAnsi="Arial" w:cs="Arial"/>
          <w:color w:val="000000"/>
          <w:lang w:val="es-CO"/>
        </w:rPr>
      </w:pPr>
      <w:r w:rsidRPr="00C04B47">
        <w:rPr>
          <w:rFonts w:ascii="Arial" w:hAnsi="Arial" w:cs="Arial"/>
          <w:color w:val="000000"/>
          <w:lang w:val="es-CO"/>
        </w:rPr>
        <w:t xml:space="preserve">Tipos de representación. </w:t>
      </w:r>
    </w:p>
    <w:p w:rsidR="00C04B47" w:rsidRPr="00C04B47" w:rsidRDefault="00C04B47" w:rsidP="00C04B47">
      <w:pPr>
        <w:pStyle w:val="Prrafodelista"/>
        <w:numPr>
          <w:ilvl w:val="0"/>
          <w:numId w:val="46"/>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representación y la participación en la Constitución colombiana. </w:t>
      </w:r>
    </w:p>
    <w:p w:rsidR="00C04B47" w:rsidRPr="00C04B47" w:rsidRDefault="00C04B47" w:rsidP="00C04B47">
      <w:pPr>
        <w:autoSpaceDE w:val="0"/>
        <w:autoSpaceDN w:val="0"/>
        <w:adjustRightInd w:val="0"/>
        <w:spacing w:after="0" w:line="240" w:lineRule="auto"/>
        <w:rPr>
          <w:rFonts w:ascii="Arial" w:hAnsi="Arial" w:cs="Arial"/>
          <w:color w:val="000000"/>
          <w:lang w:val="es-CO"/>
        </w:rPr>
      </w:pPr>
    </w:p>
    <w:p w:rsidR="00E538B9" w:rsidRDefault="00C713F9" w:rsidP="00E538B9">
      <w:pPr>
        <w:pStyle w:val="Citadestacada"/>
        <w:spacing w:before="0" w:after="0" w:line="240" w:lineRule="auto"/>
      </w:pPr>
      <w:r>
        <w:t xml:space="preserve">Unidad </w:t>
      </w:r>
      <w:r w:rsidR="007043DB">
        <w:t>5</w:t>
      </w:r>
      <w:r w:rsidR="00E538B9">
        <w:t xml:space="preserve">: </w:t>
      </w:r>
      <w:r w:rsidR="00C04B47">
        <w:t xml:space="preserve">Los Derechos Fundamentales </w:t>
      </w:r>
    </w:p>
    <w:p w:rsidR="00E538B9" w:rsidRDefault="00E538B9" w:rsidP="00E538B9">
      <w:pPr>
        <w:pStyle w:val="Prrafodelista"/>
        <w:spacing w:after="0" w:line="240" w:lineRule="auto"/>
        <w:rPr>
          <w:rStyle w:val="Textoennegrita"/>
        </w:rPr>
      </w:pPr>
    </w:p>
    <w:p w:rsidR="00C713F9" w:rsidRPr="00C04B47" w:rsidRDefault="00C713F9" w:rsidP="00C713F9">
      <w:pPr>
        <w:spacing w:after="0" w:line="240" w:lineRule="auto"/>
        <w:rPr>
          <w:rFonts w:ascii="Arial" w:hAnsi="Arial" w:cs="Arial"/>
          <w:color w:val="000000"/>
          <w:sz w:val="24"/>
          <w:szCs w:val="24"/>
          <w:lang w:val="es-CO"/>
        </w:rPr>
      </w:pPr>
      <w:r>
        <w:rPr>
          <w:rStyle w:val="Textoennegrita"/>
        </w:rPr>
        <w:t xml:space="preserve">Temáticas de la sesión: </w:t>
      </w:r>
    </w:p>
    <w:p w:rsidR="00C04B47" w:rsidRPr="00C04B47" w:rsidRDefault="00C04B47" w:rsidP="00C04B47">
      <w:pPr>
        <w:pStyle w:val="Prrafodelista"/>
        <w:numPr>
          <w:ilvl w:val="0"/>
          <w:numId w:val="47"/>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Origen de los derechos humanos. </w:t>
      </w:r>
    </w:p>
    <w:p w:rsidR="00C04B47" w:rsidRPr="00C04B47" w:rsidRDefault="00C04B47" w:rsidP="00C04B47">
      <w:pPr>
        <w:pStyle w:val="Prrafodelista"/>
        <w:numPr>
          <w:ilvl w:val="0"/>
          <w:numId w:val="47"/>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Los Derechos Fundamentales e interpretación constitucional. </w:t>
      </w:r>
    </w:p>
    <w:p w:rsidR="00C04B47" w:rsidRPr="00C04B47" w:rsidRDefault="00C04B47" w:rsidP="00C04B47">
      <w:pPr>
        <w:pStyle w:val="Prrafodelista"/>
        <w:numPr>
          <w:ilvl w:val="0"/>
          <w:numId w:val="47"/>
        </w:numPr>
        <w:autoSpaceDE w:val="0"/>
        <w:autoSpaceDN w:val="0"/>
        <w:adjustRightInd w:val="0"/>
        <w:spacing w:after="0" w:line="240" w:lineRule="auto"/>
        <w:rPr>
          <w:rFonts w:ascii="Arial" w:hAnsi="Arial" w:cs="Arial"/>
          <w:color w:val="000000"/>
          <w:lang w:val="es-CO"/>
        </w:rPr>
      </w:pPr>
      <w:r w:rsidRPr="00C04B47">
        <w:rPr>
          <w:rFonts w:ascii="Arial" w:hAnsi="Arial" w:cs="Arial"/>
          <w:color w:val="000000"/>
          <w:lang w:val="es-CO"/>
        </w:rPr>
        <w:t xml:space="preserve">La garantía de la protección de los Derechos fundamentales. </w:t>
      </w:r>
    </w:p>
    <w:p w:rsidR="00DB20C3" w:rsidRPr="00C04B47" w:rsidRDefault="00C04B47" w:rsidP="00C04B47">
      <w:pPr>
        <w:pStyle w:val="Prrafodelista"/>
        <w:numPr>
          <w:ilvl w:val="0"/>
          <w:numId w:val="47"/>
        </w:numPr>
        <w:spacing w:after="120" w:line="240" w:lineRule="auto"/>
        <w:rPr>
          <w:rFonts w:ascii="Arial" w:hAnsi="Arial" w:cs="Arial"/>
          <w:color w:val="000000"/>
          <w:lang w:val="es-CO"/>
        </w:rPr>
      </w:pPr>
      <w:r w:rsidRPr="00C04B47">
        <w:rPr>
          <w:rFonts w:ascii="Arial" w:hAnsi="Arial" w:cs="Arial"/>
          <w:color w:val="000000"/>
          <w:lang w:val="es-CO"/>
        </w:rPr>
        <w:t>De los deberes y obligaciones.</w:t>
      </w:r>
    </w:p>
    <w:p w:rsidR="00C04B47" w:rsidRDefault="00C04B47" w:rsidP="00C04B47">
      <w:pPr>
        <w:spacing w:after="120" w:line="240" w:lineRule="auto"/>
        <w:rPr>
          <w:rFonts w:cstheme="minorHAnsi"/>
        </w:rPr>
      </w:pPr>
    </w:p>
    <w:sectPr w:rsidR="00C04B47" w:rsidSect="00564B3E">
      <w:headerReference w:type="even" r:id="rId10"/>
      <w:headerReference w:type="default" r:id="rId11"/>
      <w:footerReference w:type="even" r:id="rId12"/>
      <w:footerReference w:type="default" r:id="rId13"/>
      <w:headerReference w:type="first" r:id="rId14"/>
      <w:footerReference w:type="first" r:id="rId15"/>
      <w:pgSz w:w="11907" w:h="16839"/>
      <w:pgMar w:top="1148" w:right="1050" w:bottom="1148" w:left="1050"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552" w:rsidRDefault="002B5552">
      <w:pPr>
        <w:spacing w:after="0" w:line="240" w:lineRule="auto"/>
      </w:pPr>
      <w:r>
        <w:separator/>
      </w:r>
    </w:p>
  </w:endnote>
  <w:endnote w:type="continuationSeparator" w:id="0">
    <w:p w:rsidR="002B5552" w:rsidRDefault="002B5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altName w:val="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5B" w:rsidRDefault="003F02C8">
    <w:pPr>
      <w:pStyle w:val="Piedepgina"/>
    </w:pPr>
    <w:r>
      <w:rPr>
        <w:noProof/>
        <w:lang w:val="es-CO" w:eastAsia="es-CO"/>
      </w:rPr>
      <mc:AlternateContent>
        <mc:Choice Requires="wps">
          <w:drawing>
            <wp:anchor distT="0" distB="0" distL="114300" distR="114300" simplePos="0" relativeHeight="251669504" behindDoc="0" locked="0" layoutInCell="1" allowOverlap="1" wp14:anchorId="4AFF1663" wp14:editId="370AA1D1">
              <wp:simplePos x="0" y="0"/>
              <wp:positionH relativeFrom="page">
                <wp:posOffset>6532245</wp:posOffset>
              </wp:positionH>
              <wp:positionV relativeFrom="page">
                <wp:posOffset>9839325</wp:posOffset>
              </wp:positionV>
              <wp:extent cx="457200" cy="371475"/>
              <wp:effectExtent l="0" t="0" r="0" b="9525"/>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683AA5">
                            <w:rPr>
                              <w:b/>
                              <w:bCs/>
                              <w:noProof/>
                              <w:color w:val="000000"/>
                            </w:rPr>
                            <w:t>4</w:t>
                          </w:r>
                          <w:r w:rsidRPr="00A56879">
                            <w:rPr>
                              <w:b/>
                              <w:bCs/>
                              <w:color w:val="00000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6" o:spid="_x0000_s1027" type="#_x0000_t202" style="position:absolute;margin-left:514.35pt;margin-top:774.75pt;width:36pt;height:29.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" filled="f" stroked="f">
              <v:textbox>
                <w:txbxContent>
                  <w:p w:rsidR="003F02C8" w:rsidRPr="00A56879" w:rsidRDefault="003F02C8" w:rsidP="003F02C8">
                    <w:pPr>
                      <w:jc w:val="right"/>
                      <w:rPr>
                        <w:b/>
                        <w:bCs/>
                        <w:color w:val="000000"/>
                      </w:rPr>
                    </w:pPr>
                    <w:r w:rsidRPr="00A56879">
                      <w:rPr>
                        <w:b/>
                        <w:bCs/>
                        <w:color w:val="000000"/>
                      </w:rPr>
                      <w:fldChar w:fldCharType="begin"/>
                    </w:r>
                    <w:r w:rsidRPr="00A56879">
                      <w:rPr>
                        <w:b/>
                        <w:bCs/>
                        <w:color w:val="000000"/>
                      </w:rPr>
                      <w:instrText>PAGE  \* Arabic  \* MERGEFORMAT</w:instrText>
                    </w:r>
                    <w:r w:rsidRPr="00A56879">
                      <w:rPr>
                        <w:b/>
                        <w:bCs/>
                        <w:color w:val="000000"/>
                      </w:rPr>
                      <w:fldChar w:fldCharType="separate"/>
                    </w:r>
                    <w:r w:rsidR="00683AA5">
                      <w:rPr>
                        <w:b/>
                        <w:bCs/>
                        <w:noProof/>
                        <w:color w:val="000000"/>
                      </w:rPr>
                      <w:t>4</w:t>
                    </w:r>
                    <w:r w:rsidRPr="00A56879">
                      <w:rPr>
                        <w:b/>
                        <w:bCs/>
                        <w:color w:val="000000"/>
                      </w:rPr>
                      <w:fldChar w:fldCharType="end"/>
                    </w:r>
                  </w:p>
                </w:txbxContent>
              </v:textbox>
              <w10:wrap anchorx="page" anchory="page"/>
            </v:shape>
          </w:pict>
        </mc:Fallback>
      </mc:AlternateContent>
    </w:r>
    <w:r w:rsidR="00A964DE">
      <w:rPr>
        <w:noProof/>
        <w:lang w:val="es-CO" w:eastAsia="es-CO"/>
      </w:rPr>
      <mc:AlternateContent>
        <mc:Choice Requires="wps">
          <w:drawing>
            <wp:anchor distT="0" distB="0" distL="114300" distR="114300" simplePos="0" relativeHeight="251667456" behindDoc="0" locked="0" layoutInCell="1" allowOverlap="1" wp14:anchorId="2DEE9E34" wp14:editId="3637EB1C">
              <wp:simplePos x="0" y="0"/>
              <wp:positionH relativeFrom="margin">
                <wp:align>center</wp:align>
              </wp:positionH>
              <wp:positionV relativeFrom="bottomMargin">
                <wp:align>top</wp:align>
              </wp:positionV>
              <wp:extent cx="6400800" cy="160655"/>
              <wp:effectExtent l="0" t="0" r="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6E5B" w:rsidRDefault="00F56E5B">
                          <w:pPr>
                            <w:pStyle w:val="Sinespaciado"/>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 id="Cuadro de texto 5" o:spid="_x0000_s1028"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" filled="f" stroked="f">
              <v:textbox style="mso-fit-shape-to-text:t" inset=",0,,0">
                <w:txbxContent>
                  <w:p w:rsidR="00F56E5B" w:rsidRDefault="00F56E5B">
                    <w:pPr>
                      <w:pStyle w:val="Sinespaciado"/>
                    </w:pPr>
                  </w:p>
                </w:txbxContent>
              </v:textbox>
              <w10:wrap anchorx="margin" anchory="margin"/>
            </v:shape>
          </w:pict>
        </mc:Fallback>
      </mc:AlternateContent>
    </w:r>
    <w:r w:rsidR="00A964DE">
      <w:rPr>
        <w:noProof/>
        <w:lang w:val="es-CO" w:eastAsia="es-CO"/>
      </w:rPr>
      <mc:AlternateContent>
        <mc:Choice Requires="wps">
          <w:drawing>
            <wp:anchor distT="0" distB="0" distL="114300" distR="114300" simplePos="0" relativeHeight="251664384" behindDoc="0" locked="0" layoutInCell="1" allowOverlap="1" wp14:anchorId="1A43702F" wp14:editId="28337AD7">
              <wp:simplePos x="0" y="0"/>
              <wp:positionH relativeFrom="margin">
                <wp:align>center</wp:align>
              </wp:positionH>
              <wp:positionV relativeFrom="margin">
                <wp:align>center</wp:align>
              </wp:positionV>
              <wp:extent cx="6848475" cy="9114790"/>
              <wp:effectExtent l="0" t="0" r="635" b="6350"/>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id="Rectángulo 4" o:spid="_x0000_s1026" style="position:absolute;margin-left:0;margin-top:0;width:539.25pt;height:717.7pt;z-index:251664384;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" filled="f" strokecolor="black [3213]">
              <w10:wrap anchorx="margin" anchory="margin"/>
            </v:rect>
          </w:pict>
        </mc:Fallback>
      </mc:AlternateContent>
    </w:r>
    <w:r w:rsidR="00A964DE">
      <w:rPr>
        <w:noProof/>
        <w:lang w:val="es-CO" w:eastAsia="es-CO"/>
      </w:rPr>
      <mc:AlternateContent>
        <mc:Choice Requires="wps">
          <w:drawing>
            <wp:anchor distT="0" distB="0" distL="114300" distR="114300" simplePos="0" relativeHeight="251665408" behindDoc="0" locked="0" layoutInCell="1" allowOverlap="1" wp14:anchorId="59FC53AF" wp14:editId="402348A6">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-2500</wp14:pctPosVOffset>
                  </wp:positionV>
                </mc:Choice>
                <mc:Fallback>
                  <wp:positionV relativeFrom="page">
                    <wp:posOffset>498475</wp:posOffset>
                  </wp:positionV>
                </mc:Fallback>
              </mc:AlternateContent>
              <wp:extent cx="128270" cy="6297930"/>
              <wp:effectExtent l="0" t="0" r="0" b="0"/>
              <wp:wrapNone/>
              <wp:docPr id="15"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id="Rectángulo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" fillcolor="black [3213]" stroked="f">
              <w10:wrap anchorx="margin" anchory="margin"/>
            </v:rect>
          </w:pict>
        </mc:Fallback>
      </mc:AlternateContent>
    </w:r>
    <w:r w:rsidR="00A964DE">
      <w:rPr>
        <w:noProof/>
        <w:lang w:val="es-CO" w:eastAsia="es-CO"/>
      </w:rPr>
      <mc:AlternateContent>
        <mc:Choice Requires="wps">
          <w:drawing>
            <wp:anchor distT="0" distB="0" distL="114300" distR="114300" simplePos="0" relativeHeight="251666432" behindDoc="0" locked="0" layoutInCell="1" allowOverlap="1" wp14:anchorId="24A6ED9C" wp14:editId="32F64354">
              <wp:simplePos x="0" y="0"/>
              <mc:AlternateContent>
                <mc:Choice Requires="wp14">
                  <wp:positionH relativeFrom="margin">
                    <wp14:pctPosHOffset>101500</wp14:pctPosHOffset>
                  </wp:positionH>
                </mc:Choice>
                <mc:Fallback>
                  <wp:positionH relativeFrom="page">
                    <wp:posOffset>6987540</wp:posOffset>
                  </wp:positionH>
                </mc:Fallback>
              </mc:AlternateContent>
              <mc:AlternateContent>
                <mc:Choice Requires="wp14">
                  <wp:positionV relativeFrom="margin">
                    <wp14:pctPosVOffset>70000</wp14:pctPosVOffset>
                  </wp:positionV>
                </mc:Choice>
                <mc:Fallback>
                  <wp:positionV relativeFrom="page">
                    <wp:posOffset>7193280</wp:posOffset>
                  </wp:positionV>
                </mc:Fallback>
              </mc:AlternateContent>
              <wp:extent cx="128270" cy="2823210"/>
              <wp:effectExtent l="0" t="0" r="0" b="0"/>
              <wp:wrapNone/>
              <wp:docPr id="17"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id="Rectángulo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" fillcolor="#d1282e [3215]" stroked="f">
              <w10:wrap anchorx="margin" anchory="margin"/>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552" w:rsidRDefault="002B5552">
      <w:pPr>
        <w:spacing w:after="0" w:line="240" w:lineRule="auto"/>
      </w:pPr>
      <w:r>
        <w:separator/>
      </w:r>
    </w:p>
  </w:footnote>
  <w:footnote w:type="continuationSeparator" w:id="0">
    <w:p w:rsidR="002B5552" w:rsidRDefault="002B5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879" w:rsidRDefault="00A568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1DD"/>
    <w:multiLevelType w:val="hybridMultilevel"/>
    <w:tmpl w:val="8B8270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D50A9C"/>
    <w:multiLevelType w:val="hybridMultilevel"/>
    <w:tmpl w:val="8342E4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6B33C05"/>
    <w:multiLevelType w:val="hybridMultilevel"/>
    <w:tmpl w:val="4C40C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8531505"/>
    <w:multiLevelType w:val="hybridMultilevel"/>
    <w:tmpl w:val="25C6A0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B3F1606"/>
    <w:multiLevelType w:val="hybridMultilevel"/>
    <w:tmpl w:val="2708D3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BA43746"/>
    <w:multiLevelType w:val="hybridMultilevel"/>
    <w:tmpl w:val="8C7E2B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5F0304"/>
    <w:multiLevelType w:val="hybridMultilevel"/>
    <w:tmpl w:val="FB56B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4022C5"/>
    <w:multiLevelType w:val="hybridMultilevel"/>
    <w:tmpl w:val="44FCF8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2630934"/>
    <w:multiLevelType w:val="hybridMultilevel"/>
    <w:tmpl w:val="A4C0C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87B590E"/>
    <w:multiLevelType w:val="hybridMultilevel"/>
    <w:tmpl w:val="90A489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C4E1ABA"/>
    <w:multiLevelType w:val="hybridMultilevel"/>
    <w:tmpl w:val="49AA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D38225D"/>
    <w:multiLevelType w:val="hybridMultilevel"/>
    <w:tmpl w:val="205CF58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D72472F"/>
    <w:multiLevelType w:val="multilevel"/>
    <w:tmpl w:val="40649C96"/>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06F7E89"/>
    <w:multiLevelType w:val="hybridMultilevel"/>
    <w:tmpl w:val="41302B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0CC60E4"/>
    <w:multiLevelType w:val="hybridMultilevel"/>
    <w:tmpl w:val="A4C001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1C66ED2"/>
    <w:multiLevelType w:val="multilevel"/>
    <w:tmpl w:val="867A6748"/>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16">
    <w:nsid w:val="23DD03A0"/>
    <w:multiLevelType w:val="hybridMultilevel"/>
    <w:tmpl w:val="9362BB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29AC5F6B"/>
    <w:multiLevelType w:val="hybridMultilevel"/>
    <w:tmpl w:val="B672E9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2ACD33D3"/>
    <w:multiLevelType w:val="hybridMultilevel"/>
    <w:tmpl w:val="BF9EBC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33EE6EF8"/>
    <w:multiLevelType w:val="hybridMultilevel"/>
    <w:tmpl w:val="BA20D3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34001AEC"/>
    <w:multiLevelType w:val="hybridMultilevel"/>
    <w:tmpl w:val="F88227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5023AAB"/>
    <w:multiLevelType w:val="hybridMultilevel"/>
    <w:tmpl w:val="D722E2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5C61D51"/>
    <w:multiLevelType w:val="hybridMultilevel"/>
    <w:tmpl w:val="C29C64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A0800C8"/>
    <w:multiLevelType w:val="hybridMultilevel"/>
    <w:tmpl w:val="531CBC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3A871C32"/>
    <w:multiLevelType w:val="hybridMultilevel"/>
    <w:tmpl w:val="C15673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0A41734"/>
    <w:multiLevelType w:val="hybridMultilevel"/>
    <w:tmpl w:val="7CF40D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45EB0F7D"/>
    <w:multiLevelType w:val="hybridMultilevel"/>
    <w:tmpl w:val="E47ACB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463475E7"/>
    <w:multiLevelType w:val="hybridMultilevel"/>
    <w:tmpl w:val="D5EAF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9CA1944"/>
    <w:multiLevelType w:val="hybridMultilevel"/>
    <w:tmpl w:val="0442D1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4B537A58"/>
    <w:multiLevelType w:val="hybridMultilevel"/>
    <w:tmpl w:val="8A8A5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4B682B2F"/>
    <w:multiLevelType w:val="hybridMultilevel"/>
    <w:tmpl w:val="A6EC17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4E0132E0"/>
    <w:multiLevelType w:val="hybridMultilevel"/>
    <w:tmpl w:val="EFDC56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5316424C"/>
    <w:multiLevelType w:val="hybridMultilevel"/>
    <w:tmpl w:val="1FB0F0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nsid w:val="53B46A00"/>
    <w:multiLevelType w:val="hybridMultilevel"/>
    <w:tmpl w:val="17849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629257C"/>
    <w:multiLevelType w:val="hybridMultilevel"/>
    <w:tmpl w:val="631CA050"/>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nsid w:val="58EF16B2"/>
    <w:multiLevelType w:val="hybridMultilevel"/>
    <w:tmpl w:val="F3DAB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96F38C1"/>
    <w:multiLevelType w:val="hybridMultilevel"/>
    <w:tmpl w:val="FFDAF634"/>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786"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5A257B25"/>
    <w:multiLevelType w:val="hybridMultilevel"/>
    <w:tmpl w:val="2800D0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nsid w:val="5A2D3B46"/>
    <w:multiLevelType w:val="hybridMultilevel"/>
    <w:tmpl w:val="5C5CAA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AE42E68"/>
    <w:multiLevelType w:val="hybridMultilevel"/>
    <w:tmpl w:val="B16E4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5CF73F6A"/>
    <w:multiLevelType w:val="hybridMultilevel"/>
    <w:tmpl w:val="FAF2BF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nsid w:val="616E7B23"/>
    <w:multiLevelType w:val="multilevel"/>
    <w:tmpl w:val="882EB2BC"/>
    <w:lvl w:ilvl="0">
      <w:numFmt w:val="bullet"/>
      <w:lvlText w:val="•"/>
      <w:lvlJc w:val="left"/>
      <w:pPr>
        <w:ind w:left="283" w:hanging="283"/>
      </w:pPr>
      <w:rPr>
        <w:rFonts w:ascii="StarSymbol" w:eastAsia="StarSymbol" w:hAnsi="StarSymbol" w:cs="StarSymbol"/>
        <w:sz w:val="18"/>
        <w:szCs w:val="18"/>
      </w:rPr>
    </w:lvl>
    <w:lvl w:ilvl="1">
      <w:numFmt w:val="bullet"/>
      <w:lvlText w:val="•"/>
      <w:lvlJc w:val="left"/>
      <w:pPr>
        <w:ind w:left="567" w:hanging="283"/>
      </w:pPr>
      <w:rPr>
        <w:rFonts w:ascii="StarSymbol" w:eastAsia="StarSymbol" w:hAnsi="StarSymbol" w:cs="StarSymbol"/>
        <w:sz w:val="18"/>
        <w:szCs w:val="18"/>
      </w:rPr>
    </w:lvl>
    <w:lvl w:ilvl="2">
      <w:numFmt w:val="bullet"/>
      <w:lvlText w:val="•"/>
      <w:lvlJc w:val="left"/>
      <w:pPr>
        <w:ind w:left="850" w:hanging="283"/>
      </w:pPr>
      <w:rPr>
        <w:rFonts w:ascii="StarSymbol" w:eastAsia="StarSymbol" w:hAnsi="StarSymbol" w:cs="StarSymbol"/>
        <w:sz w:val="18"/>
        <w:szCs w:val="18"/>
      </w:rPr>
    </w:lvl>
    <w:lvl w:ilvl="3">
      <w:numFmt w:val="bullet"/>
      <w:lvlText w:val="•"/>
      <w:lvlJc w:val="left"/>
      <w:pPr>
        <w:ind w:left="1134" w:hanging="283"/>
      </w:pPr>
      <w:rPr>
        <w:rFonts w:ascii="StarSymbol" w:eastAsia="StarSymbol" w:hAnsi="StarSymbol" w:cs="StarSymbol"/>
        <w:sz w:val="18"/>
        <w:szCs w:val="18"/>
      </w:rPr>
    </w:lvl>
    <w:lvl w:ilvl="4">
      <w:numFmt w:val="bullet"/>
      <w:lvlText w:val="•"/>
      <w:lvlJc w:val="left"/>
      <w:pPr>
        <w:ind w:left="1417" w:hanging="283"/>
      </w:pPr>
      <w:rPr>
        <w:rFonts w:ascii="StarSymbol" w:eastAsia="StarSymbol" w:hAnsi="StarSymbol" w:cs="StarSymbol"/>
        <w:sz w:val="18"/>
        <w:szCs w:val="18"/>
      </w:rPr>
    </w:lvl>
    <w:lvl w:ilvl="5">
      <w:numFmt w:val="bullet"/>
      <w:lvlText w:val="•"/>
      <w:lvlJc w:val="left"/>
      <w:pPr>
        <w:ind w:left="1701" w:hanging="283"/>
      </w:pPr>
      <w:rPr>
        <w:rFonts w:ascii="StarSymbol" w:eastAsia="StarSymbol" w:hAnsi="StarSymbol" w:cs="StarSymbol"/>
        <w:sz w:val="18"/>
        <w:szCs w:val="18"/>
      </w:rPr>
    </w:lvl>
    <w:lvl w:ilvl="6">
      <w:numFmt w:val="bullet"/>
      <w:lvlText w:val="•"/>
      <w:lvlJc w:val="left"/>
      <w:pPr>
        <w:ind w:left="1984" w:hanging="283"/>
      </w:pPr>
      <w:rPr>
        <w:rFonts w:ascii="StarSymbol" w:eastAsia="StarSymbol" w:hAnsi="StarSymbol" w:cs="StarSymbol"/>
        <w:sz w:val="18"/>
        <w:szCs w:val="18"/>
      </w:rPr>
    </w:lvl>
    <w:lvl w:ilvl="7">
      <w:numFmt w:val="bullet"/>
      <w:lvlText w:val="•"/>
      <w:lvlJc w:val="left"/>
      <w:pPr>
        <w:ind w:left="2268" w:hanging="283"/>
      </w:pPr>
      <w:rPr>
        <w:rFonts w:ascii="StarSymbol" w:eastAsia="StarSymbol" w:hAnsi="StarSymbol" w:cs="StarSymbol"/>
        <w:sz w:val="18"/>
        <w:szCs w:val="18"/>
      </w:rPr>
    </w:lvl>
    <w:lvl w:ilvl="8">
      <w:numFmt w:val="bullet"/>
      <w:lvlText w:val="•"/>
      <w:lvlJc w:val="left"/>
      <w:pPr>
        <w:ind w:left="2551" w:hanging="283"/>
      </w:pPr>
      <w:rPr>
        <w:rFonts w:ascii="StarSymbol" w:eastAsia="StarSymbol" w:hAnsi="StarSymbol" w:cs="StarSymbol"/>
        <w:sz w:val="18"/>
        <w:szCs w:val="18"/>
      </w:rPr>
    </w:lvl>
  </w:abstractNum>
  <w:abstractNum w:abstractNumId="42">
    <w:nsid w:val="6D116FA0"/>
    <w:multiLevelType w:val="hybridMultilevel"/>
    <w:tmpl w:val="5620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nsid w:val="6ED52082"/>
    <w:multiLevelType w:val="hybridMultilevel"/>
    <w:tmpl w:val="CACC69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nsid w:val="700B3535"/>
    <w:multiLevelType w:val="hybridMultilevel"/>
    <w:tmpl w:val="DBAA8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1ED603B"/>
    <w:multiLevelType w:val="hybridMultilevel"/>
    <w:tmpl w:val="10B8BED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46">
    <w:nsid w:val="72347BD9"/>
    <w:multiLevelType w:val="hybridMultilevel"/>
    <w:tmpl w:val="1C648A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7">
    <w:nsid w:val="72A16DD4"/>
    <w:multiLevelType w:val="hybridMultilevel"/>
    <w:tmpl w:val="7DBC0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5103B37"/>
    <w:multiLevelType w:val="hybridMultilevel"/>
    <w:tmpl w:val="BCFA48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nsid w:val="78831878"/>
    <w:multiLevelType w:val="hybridMultilevel"/>
    <w:tmpl w:val="E53600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7"/>
  </w:num>
  <w:num w:numId="5">
    <w:abstractNumId w:val="39"/>
  </w:num>
  <w:num w:numId="6">
    <w:abstractNumId w:val="25"/>
  </w:num>
  <w:num w:numId="7">
    <w:abstractNumId w:val="33"/>
  </w:num>
  <w:num w:numId="8">
    <w:abstractNumId w:val="0"/>
  </w:num>
  <w:num w:numId="9">
    <w:abstractNumId w:val="38"/>
  </w:num>
  <w:num w:numId="10">
    <w:abstractNumId w:val="43"/>
  </w:num>
  <w:num w:numId="11">
    <w:abstractNumId w:val="37"/>
  </w:num>
  <w:num w:numId="12">
    <w:abstractNumId w:val="18"/>
  </w:num>
  <w:num w:numId="13">
    <w:abstractNumId w:val="40"/>
  </w:num>
  <w:num w:numId="14">
    <w:abstractNumId w:val="30"/>
  </w:num>
  <w:num w:numId="15">
    <w:abstractNumId w:val="23"/>
  </w:num>
  <w:num w:numId="16">
    <w:abstractNumId w:val="3"/>
  </w:num>
  <w:num w:numId="17">
    <w:abstractNumId w:val="13"/>
  </w:num>
  <w:num w:numId="18">
    <w:abstractNumId w:val="4"/>
  </w:num>
  <w:num w:numId="19">
    <w:abstractNumId w:val="44"/>
  </w:num>
  <w:num w:numId="20">
    <w:abstractNumId w:val="35"/>
  </w:num>
  <w:num w:numId="21">
    <w:abstractNumId w:val="20"/>
  </w:num>
  <w:num w:numId="22">
    <w:abstractNumId w:val="47"/>
  </w:num>
  <w:num w:numId="23">
    <w:abstractNumId w:val="10"/>
  </w:num>
  <w:num w:numId="24">
    <w:abstractNumId w:val="16"/>
  </w:num>
  <w:num w:numId="25">
    <w:abstractNumId w:val="6"/>
  </w:num>
  <w:num w:numId="26">
    <w:abstractNumId w:val="14"/>
  </w:num>
  <w:num w:numId="27">
    <w:abstractNumId w:val="48"/>
  </w:num>
  <w:num w:numId="28">
    <w:abstractNumId w:val="5"/>
  </w:num>
  <w:num w:numId="29">
    <w:abstractNumId w:val="45"/>
  </w:num>
  <w:num w:numId="30">
    <w:abstractNumId w:val="2"/>
  </w:num>
  <w:num w:numId="31">
    <w:abstractNumId w:val="21"/>
  </w:num>
  <w:num w:numId="32">
    <w:abstractNumId w:val="1"/>
  </w:num>
  <w:num w:numId="33">
    <w:abstractNumId w:val="24"/>
  </w:num>
  <w:num w:numId="34">
    <w:abstractNumId w:val="22"/>
  </w:num>
  <w:num w:numId="35">
    <w:abstractNumId w:val="26"/>
  </w:num>
  <w:num w:numId="36">
    <w:abstractNumId w:val="28"/>
  </w:num>
  <w:num w:numId="37">
    <w:abstractNumId w:val="41"/>
  </w:num>
  <w:num w:numId="38">
    <w:abstractNumId w:val="15"/>
  </w:num>
  <w:num w:numId="39">
    <w:abstractNumId w:val="27"/>
  </w:num>
  <w:num w:numId="40">
    <w:abstractNumId w:val="34"/>
  </w:num>
  <w:num w:numId="41">
    <w:abstractNumId w:val="31"/>
  </w:num>
  <w:num w:numId="42">
    <w:abstractNumId w:val="12"/>
  </w:num>
  <w:num w:numId="43">
    <w:abstractNumId w:val="36"/>
  </w:num>
  <w:num w:numId="44">
    <w:abstractNumId w:val="32"/>
  </w:num>
  <w:num w:numId="45">
    <w:abstractNumId w:val="29"/>
  </w:num>
  <w:num w:numId="46">
    <w:abstractNumId w:val="19"/>
  </w:num>
  <w:num w:numId="47">
    <w:abstractNumId w:val="49"/>
  </w:num>
  <w:num w:numId="48">
    <w:abstractNumId w:val="42"/>
  </w:num>
  <w:num w:numId="49">
    <w:abstractNumId w:val="17"/>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D2A"/>
    <w:rsid w:val="0000076A"/>
    <w:rsid w:val="00000EC5"/>
    <w:rsid w:val="00000F85"/>
    <w:rsid w:val="00002818"/>
    <w:rsid w:val="00002CC7"/>
    <w:rsid w:val="00014B47"/>
    <w:rsid w:val="00021D53"/>
    <w:rsid w:val="0005093D"/>
    <w:rsid w:val="00074DF5"/>
    <w:rsid w:val="000867D7"/>
    <w:rsid w:val="00091356"/>
    <w:rsid w:val="000918DE"/>
    <w:rsid w:val="000B3055"/>
    <w:rsid w:val="000B3D93"/>
    <w:rsid w:val="000B498B"/>
    <w:rsid w:val="000D01AE"/>
    <w:rsid w:val="0011346A"/>
    <w:rsid w:val="00123B4C"/>
    <w:rsid w:val="00157ED9"/>
    <w:rsid w:val="00167B5C"/>
    <w:rsid w:val="001B6EDB"/>
    <w:rsid w:val="001C6792"/>
    <w:rsid w:val="001D12A5"/>
    <w:rsid w:val="001F3DEE"/>
    <w:rsid w:val="001F519C"/>
    <w:rsid w:val="002548F2"/>
    <w:rsid w:val="00256526"/>
    <w:rsid w:val="00280F15"/>
    <w:rsid w:val="002934DF"/>
    <w:rsid w:val="002A6F3E"/>
    <w:rsid w:val="002B4C97"/>
    <w:rsid w:val="002B5552"/>
    <w:rsid w:val="002D05BA"/>
    <w:rsid w:val="002D6BD9"/>
    <w:rsid w:val="002E148B"/>
    <w:rsid w:val="002E7D2A"/>
    <w:rsid w:val="002F2725"/>
    <w:rsid w:val="0031049E"/>
    <w:rsid w:val="003228BF"/>
    <w:rsid w:val="003263F9"/>
    <w:rsid w:val="00334B71"/>
    <w:rsid w:val="003357D8"/>
    <w:rsid w:val="00336DDC"/>
    <w:rsid w:val="00343941"/>
    <w:rsid w:val="00352A4B"/>
    <w:rsid w:val="0035713D"/>
    <w:rsid w:val="0037186A"/>
    <w:rsid w:val="00373090"/>
    <w:rsid w:val="00396C72"/>
    <w:rsid w:val="003B2C31"/>
    <w:rsid w:val="003C018A"/>
    <w:rsid w:val="003C0ADC"/>
    <w:rsid w:val="003E0278"/>
    <w:rsid w:val="003E1348"/>
    <w:rsid w:val="003E1C2C"/>
    <w:rsid w:val="003F02C8"/>
    <w:rsid w:val="00405CAA"/>
    <w:rsid w:val="004119F9"/>
    <w:rsid w:val="0043615A"/>
    <w:rsid w:val="0046121A"/>
    <w:rsid w:val="004668A5"/>
    <w:rsid w:val="004715D0"/>
    <w:rsid w:val="0048602C"/>
    <w:rsid w:val="00491071"/>
    <w:rsid w:val="004A6BFD"/>
    <w:rsid w:val="004C23C7"/>
    <w:rsid w:val="00504AAF"/>
    <w:rsid w:val="00544DE2"/>
    <w:rsid w:val="00564B3E"/>
    <w:rsid w:val="00567153"/>
    <w:rsid w:val="005771F0"/>
    <w:rsid w:val="00591549"/>
    <w:rsid w:val="005C0278"/>
    <w:rsid w:val="006302F2"/>
    <w:rsid w:val="00644ABB"/>
    <w:rsid w:val="00647768"/>
    <w:rsid w:val="006520C5"/>
    <w:rsid w:val="00652CDD"/>
    <w:rsid w:val="00663F2F"/>
    <w:rsid w:val="006642DA"/>
    <w:rsid w:val="006736D5"/>
    <w:rsid w:val="00683AA5"/>
    <w:rsid w:val="0069139A"/>
    <w:rsid w:val="00694C02"/>
    <w:rsid w:val="00695E3E"/>
    <w:rsid w:val="00697618"/>
    <w:rsid w:val="00697741"/>
    <w:rsid w:val="006A6ADF"/>
    <w:rsid w:val="006A73B6"/>
    <w:rsid w:val="006C5BFD"/>
    <w:rsid w:val="006D3132"/>
    <w:rsid w:val="006D6CFE"/>
    <w:rsid w:val="007043DB"/>
    <w:rsid w:val="00721F64"/>
    <w:rsid w:val="00723E4B"/>
    <w:rsid w:val="00735613"/>
    <w:rsid w:val="00744A16"/>
    <w:rsid w:val="00771158"/>
    <w:rsid w:val="0078339D"/>
    <w:rsid w:val="007A62B3"/>
    <w:rsid w:val="007B0173"/>
    <w:rsid w:val="007D0FEC"/>
    <w:rsid w:val="007E46D0"/>
    <w:rsid w:val="007F2966"/>
    <w:rsid w:val="0080209D"/>
    <w:rsid w:val="008031B2"/>
    <w:rsid w:val="008051BA"/>
    <w:rsid w:val="00821BE9"/>
    <w:rsid w:val="008265A4"/>
    <w:rsid w:val="00840FC7"/>
    <w:rsid w:val="00846BAC"/>
    <w:rsid w:val="00852671"/>
    <w:rsid w:val="008548C9"/>
    <w:rsid w:val="00862596"/>
    <w:rsid w:val="00875AAD"/>
    <w:rsid w:val="0092343A"/>
    <w:rsid w:val="0094302F"/>
    <w:rsid w:val="00951355"/>
    <w:rsid w:val="00953292"/>
    <w:rsid w:val="0097420E"/>
    <w:rsid w:val="00976CC9"/>
    <w:rsid w:val="009975A8"/>
    <w:rsid w:val="009B5D26"/>
    <w:rsid w:val="009D52C8"/>
    <w:rsid w:val="009F7A44"/>
    <w:rsid w:val="009F7AFD"/>
    <w:rsid w:val="00A04E2C"/>
    <w:rsid w:val="00A0771D"/>
    <w:rsid w:val="00A11424"/>
    <w:rsid w:val="00A11BAF"/>
    <w:rsid w:val="00A37B41"/>
    <w:rsid w:val="00A37EDD"/>
    <w:rsid w:val="00A42F64"/>
    <w:rsid w:val="00A4625D"/>
    <w:rsid w:val="00A505F6"/>
    <w:rsid w:val="00A51AF8"/>
    <w:rsid w:val="00A56879"/>
    <w:rsid w:val="00A61A08"/>
    <w:rsid w:val="00A67067"/>
    <w:rsid w:val="00A964DE"/>
    <w:rsid w:val="00AB36D7"/>
    <w:rsid w:val="00AD6072"/>
    <w:rsid w:val="00AE22D1"/>
    <w:rsid w:val="00AE2351"/>
    <w:rsid w:val="00AE74BB"/>
    <w:rsid w:val="00AF5AE6"/>
    <w:rsid w:val="00B04B4C"/>
    <w:rsid w:val="00B05A2C"/>
    <w:rsid w:val="00B13402"/>
    <w:rsid w:val="00B4371E"/>
    <w:rsid w:val="00B43C70"/>
    <w:rsid w:val="00B43E2A"/>
    <w:rsid w:val="00B4630C"/>
    <w:rsid w:val="00BC216E"/>
    <w:rsid w:val="00BE1F78"/>
    <w:rsid w:val="00BF1986"/>
    <w:rsid w:val="00C04B47"/>
    <w:rsid w:val="00C21D7A"/>
    <w:rsid w:val="00C3402F"/>
    <w:rsid w:val="00C46B5B"/>
    <w:rsid w:val="00C60B09"/>
    <w:rsid w:val="00C623CA"/>
    <w:rsid w:val="00C713F9"/>
    <w:rsid w:val="00C723E8"/>
    <w:rsid w:val="00C8521C"/>
    <w:rsid w:val="00CA5F7D"/>
    <w:rsid w:val="00CB0AA7"/>
    <w:rsid w:val="00CB627D"/>
    <w:rsid w:val="00CC381D"/>
    <w:rsid w:val="00CE1BAE"/>
    <w:rsid w:val="00D007FE"/>
    <w:rsid w:val="00D36F0F"/>
    <w:rsid w:val="00D41B59"/>
    <w:rsid w:val="00D51448"/>
    <w:rsid w:val="00D52A9A"/>
    <w:rsid w:val="00D81680"/>
    <w:rsid w:val="00D83CE7"/>
    <w:rsid w:val="00D93B5C"/>
    <w:rsid w:val="00DA39BB"/>
    <w:rsid w:val="00DA5355"/>
    <w:rsid w:val="00DB05BF"/>
    <w:rsid w:val="00DB20C3"/>
    <w:rsid w:val="00DC524D"/>
    <w:rsid w:val="00DE0D63"/>
    <w:rsid w:val="00DE5E9A"/>
    <w:rsid w:val="00E17112"/>
    <w:rsid w:val="00E23AB0"/>
    <w:rsid w:val="00E32995"/>
    <w:rsid w:val="00E51001"/>
    <w:rsid w:val="00E538B9"/>
    <w:rsid w:val="00E819CD"/>
    <w:rsid w:val="00E9730F"/>
    <w:rsid w:val="00EA06A3"/>
    <w:rsid w:val="00EA4324"/>
    <w:rsid w:val="00EA5E2F"/>
    <w:rsid w:val="00EC7816"/>
    <w:rsid w:val="00ED69AD"/>
    <w:rsid w:val="00EE7AC7"/>
    <w:rsid w:val="00EF16D7"/>
    <w:rsid w:val="00F05F6E"/>
    <w:rsid w:val="00F55FA6"/>
    <w:rsid w:val="00F56E5B"/>
    <w:rsid w:val="00F631A7"/>
    <w:rsid w:val="00F86E03"/>
    <w:rsid w:val="00FA17B2"/>
    <w:rsid w:val="00FA2551"/>
    <w:rsid w:val="00FB16DE"/>
    <w:rsid w:val="00FC0637"/>
    <w:rsid w:val="00FD4204"/>
    <w:rsid w:val="00FD53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Ttulo1">
    <w:name w:val="heading 1"/>
    <w:basedOn w:val="Normal"/>
    <w:next w:val="Normal"/>
    <w:link w:val="Ttulo1C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Ttulo2">
    <w:name w:val="heading 2"/>
    <w:basedOn w:val="Normal"/>
    <w:next w:val="Normal"/>
    <w:link w:val="Ttulo2C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Ttulo3">
    <w:name w:val="heading 3"/>
    <w:basedOn w:val="Normal"/>
    <w:next w:val="Normal"/>
    <w:link w:val="Ttulo3Car"/>
    <w:uiPriority w:val="9"/>
    <w:unhideWhenUsed/>
    <w:qFormat/>
    <w:pPr>
      <w:keepNext/>
      <w:keepLines/>
      <w:spacing w:before="60" w:after="0" w:line="240" w:lineRule="auto"/>
      <w:outlineLvl w:val="2"/>
    </w:pPr>
    <w:rPr>
      <w:rFonts w:eastAsiaTheme="majorEastAsia" w:cstheme="majorBidi"/>
      <w:b/>
      <w:bCs/>
      <w:caps/>
      <w:color w:val="D1282E" w:themeColor="text2"/>
    </w:rPr>
  </w:style>
  <w:style w:type="paragraph" w:styleId="Ttulo4">
    <w:name w:val="heading 4"/>
    <w:basedOn w:val="Normal"/>
    <w:next w:val="Normal"/>
    <w:link w:val="Ttulo4C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Ttulo5">
    <w:name w:val="heading 5"/>
    <w:basedOn w:val="Normal"/>
    <w:next w:val="Normal"/>
    <w:link w:val="Ttulo5C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Ttulo7">
    <w:name w:val="heading 7"/>
    <w:basedOn w:val="Normal"/>
    <w:next w:val="Normal"/>
    <w:link w:val="Ttulo7Car"/>
    <w:uiPriority w:val="9"/>
    <w:semiHidden/>
    <w:unhideWhenUsed/>
    <w:qFormat/>
    <w:pPr>
      <w:keepNext/>
      <w:keepLines/>
      <w:spacing w:before="200" w:after="0"/>
      <w:outlineLvl w:val="6"/>
    </w:pPr>
    <w:rPr>
      <w:rFonts w:eastAsiaTheme="majorEastAsia" w:cstheme="majorBidi"/>
      <w:b/>
      <w:iCs/>
      <w:color w:val="D1282E" w:themeColor="text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aps/>
      <w:color w:val="7A7A7A" w:themeColor="accent1"/>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7A7A7A" w:themeColor="accent1"/>
      <w:sz w:val="26"/>
      <w:szCs w:val="26"/>
    </w:rPr>
  </w:style>
  <w:style w:type="character" w:customStyle="1" w:styleId="Ttulo3Car">
    <w:name w:val="Título 3 Car"/>
    <w:basedOn w:val="Fuentedeprrafopredeter"/>
    <w:link w:val="Ttulo3"/>
    <w:uiPriority w:val="9"/>
    <w:rPr>
      <w:rFonts w:eastAsiaTheme="majorEastAsia" w:cstheme="majorBidi"/>
      <w:b/>
      <w:bCs/>
      <w:caps/>
      <w:color w:val="D1282E" w:themeColor="text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Cs/>
      <w:i/>
      <w:iCs/>
      <w:color w:val="7A7A7A" w:themeColor="accent1"/>
    </w:rPr>
  </w:style>
  <w:style w:type="character" w:customStyle="1" w:styleId="Ttulo5Car">
    <w:name w:val="Título 5 Car"/>
    <w:basedOn w:val="Fuentedeprrafopredeter"/>
    <w:link w:val="Ttulo5"/>
    <w:uiPriority w:val="9"/>
    <w:semiHidden/>
    <w:rPr>
      <w:rFonts w:eastAsiaTheme="majorEastAsia" w:cstheme="majorBidi"/>
      <w:b/>
      <w:color w:val="5B5B5B" w:themeColor="accent1"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B5B5B" w:themeColor="accent1" w:themeShade="BF"/>
    </w:rPr>
  </w:style>
  <w:style w:type="character" w:customStyle="1" w:styleId="Ttulo7Car">
    <w:name w:val="Título 7 Car"/>
    <w:basedOn w:val="Fuentedeprrafopredeter"/>
    <w:link w:val="Ttulo7"/>
    <w:uiPriority w:val="9"/>
    <w:semiHidden/>
    <w:rPr>
      <w:rFonts w:eastAsiaTheme="majorEastAsia" w:cstheme="majorBidi"/>
      <w:b/>
      <w:iCs/>
      <w:color w:val="D1282E" w:themeColor="text2"/>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7A7A7A" w:themeColor="accent1"/>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5B5B5B" w:themeColor="accent1" w:themeShade="BF"/>
      <w:sz w:val="20"/>
      <w:szCs w:val="20"/>
    </w:rPr>
  </w:style>
  <w:style w:type="paragraph" w:styleId="Epgrafe">
    <w:name w:val="caption"/>
    <w:basedOn w:val="Normal"/>
    <w:next w:val="Normal"/>
    <w:uiPriority w:val="35"/>
    <w:unhideWhenUsed/>
    <w:qFormat/>
    <w:pPr>
      <w:spacing w:line="240" w:lineRule="auto"/>
    </w:pPr>
    <w:rPr>
      <w:bCs/>
      <w:caps/>
      <w:color w:val="7A7A7A" w:themeColor="accent1"/>
      <w:sz w:val="18"/>
      <w:szCs w:val="18"/>
    </w:rPr>
  </w:style>
  <w:style w:type="paragraph" w:styleId="Ttulo">
    <w:name w:val="Title"/>
    <w:basedOn w:val="Normal"/>
    <w:next w:val="Normal"/>
    <w:link w:val="TtuloC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72"/>
    </w:rPr>
  </w:style>
  <w:style w:type="character" w:customStyle="1" w:styleId="TtuloCar">
    <w:name w:val="Título Car"/>
    <w:basedOn w:val="Fuentedeprrafopredeter"/>
    <w:link w:val="Ttulo"/>
    <w:uiPriority w:val="10"/>
    <w:rPr>
      <w:rFonts w:asciiTheme="majorHAnsi" w:eastAsiaTheme="majorEastAsia" w:hAnsiTheme="majorHAnsi" w:cstheme="majorBidi"/>
      <w:caps/>
      <w:color w:val="000000" w:themeColor="text1"/>
      <w:spacing w:val="-20"/>
      <w:kern w:val="28"/>
      <w:sz w:val="72"/>
      <w:szCs w:val="72"/>
    </w:rPr>
  </w:style>
  <w:style w:type="paragraph" w:styleId="Subttulo">
    <w:name w:val="Subtitle"/>
    <w:basedOn w:val="Normal"/>
    <w:next w:val="Normal"/>
    <w:link w:val="SubttuloCar"/>
    <w:uiPriority w:val="11"/>
    <w:qFormat/>
    <w:pPr>
      <w:numPr>
        <w:ilvl w:val="1"/>
      </w:numPr>
    </w:pPr>
    <w:rPr>
      <w:rFonts w:asciiTheme="majorHAnsi" w:eastAsiaTheme="majorEastAsia" w:hAnsiTheme="majorHAnsi" w:cstheme="majorBidi"/>
      <w:iCs/>
      <w:caps/>
      <w:color w:val="D1282E" w:themeColor="text2"/>
      <w:sz w:val="36"/>
      <w:szCs w:val="36"/>
    </w:rPr>
  </w:style>
  <w:style w:type="character" w:customStyle="1" w:styleId="SubttuloCar">
    <w:name w:val="Subtítulo Car"/>
    <w:basedOn w:val="Fuentedeprrafopredeter"/>
    <w:link w:val="Subttulo"/>
    <w:uiPriority w:val="11"/>
    <w:rPr>
      <w:rFonts w:asciiTheme="majorHAnsi" w:eastAsiaTheme="majorEastAsia" w:hAnsiTheme="majorHAnsi" w:cstheme="majorBidi"/>
      <w:iCs/>
      <w:caps/>
      <w:color w:val="D1282E" w:themeColor="text2"/>
      <w:sz w:val="36"/>
      <w:szCs w:val="36"/>
    </w:rPr>
  </w:style>
  <w:style w:type="character" w:styleId="Textoennegrita">
    <w:name w:val="Strong"/>
    <w:basedOn w:val="Fuentedeprrafopredeter"/>
    <w:uiPriority w:val="22"/>
    <w:qFormat/>
    <w:rPr>
      <w:b/>
      <w:bCs/>
    </w:rPr>
  </w:style>
  <w:style w:type="character" w:styleId="nfasis">
    <w:name w:val="Emphasis"/>
    <w:basedOn w:val="Fuentedeprrafopredeter"/>
    <w:uiPriority w:val="20"/>
    <w:qFormat/>
    <w:rPr>
      <w:i/>
      <w:iCs/>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Prrafodelista">
    <w:name w:val="List Paragraph"/>
    <w:basedOn w:val="Normal"/>
    <w:uiPriority w:val="34"/>
    <w:qFormat/>
    <w:pPr>
      <w:ind w:left="720"/>
      <w:contextualSpacing/>
    </w:pPr>
  </w:style>
  <w:style w:type="paragraph" w:styleId="Cita">
    <w:name w:val="Quote"/>
    <w:basedOn w:val="Normal"/>
    <w:next w:val="Normal"/>
    <w:link w:val="CitaCar"/>
    <w:uiPriority w:val="29"/>
    <w:qFormat/>
    <w:pPr>
      <w:spacing w:line="360" w:lineRule="auto"/>
    </w:pPr>
    <w:rPr>
      <w:i/>
      <w:iCs/>
      <w:color w:val="7A7A7A" w:themeColor="accent1"/>
      <w:sz w:val="28"/>
    </w:rPr>
  </w:style>
  <w:style w:type="character" w:customStyle="1" w:styleId="CitaCar">
    <w:name w:val="Cita Car"/>
    <w:basedOn w:val="Fuentedeprrafopredeter"/>
    <w:link w:val="Cita"/>
    <w:uiPriority w:val="29"/>
    <w:rPr>
      <w:i/>
      <w:iCs/>
      <w:color w:val="7A7A7A" w:themeColor="accent1"/>
      <w:sz w:val="28"/>
    </w:rPr>
  </w:style>
  <w:style w:type="paragraph" w:styleId="Citadestacada">
    <w:name w:val="Intense Quote"/>
    <w:basedOn w:val="Normal"/>
    <w:next w:val="Normal"/>
    <w:link w:val="CitadestacadaC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CitadestacadaCar">
    <w:name w:val="Cita destacada Car"/>
    <w:basedOn w:val="Fuentedeprrafopredeter"/>
    <w:link w:val="Citadestacada"/>
    <w:uiPriority w:val="30"/>
    <w:rPr>
      <w:b/>
      <w:bCs/>
      <w:i/>
      <w:iCs/>
      <w:color w:val="7F7F7F" w:themeColor="text1" w:themeTint="80"/>
      <w:sz w:val="26"/>
    </w:rPr>
  </w:style>
  <w:style w:type="character" w:styleId="nfasissutil">
    <w:name w:val="Subtle Emphasis"/>
    <w:basedOn w:val="Fuentedeprrafopredeter"/>
    <w:uiPriority w:val="19"/>
    <w:qFormat/>
    <w:rPr>
      <w:i/>
      <w:iCs/>
      <w:color w:val="7A7A7A" w:themeColor="accent1"/>
    </w:rPr>
  </w:style>
  <w:style w:type="character" w:styleId="nfasisintenso">
    <w:name w:val="Intense Emphasis"/>
    <w:basedOn w:val="Fuentedeprrafopredeter"/>
    <w:uiPriority w:val="21"/>
    <w:qFormat/>
    <w:rPr>
      <w:b/>
      <w:bCs/>
      <w:i/>
      <w:iCs/>
      <w:color w:val="D1282E" w:themeColor="text2"/>
    </w:rPr>
  </w:style>
  <w:style w:type="character" w:styleId="Referenciasutil">
    <w:name w:val="Subtle Reference"/>
    <w:basedOn w:val="Fuentedeprrafopredeter"/>
    <w:uiPriority w:val="31"/>
    <w:qFormat/>
    <w:rPr>
      <w:rFonts w:asciiTheme="minorHAnsi" w:hAnsiTheme="minorHAnsi"/>
      <w:smallCaps/>
      <w:color w:val="F5C201" w:themeColor="accent2"/>
      <w:sz w:val="22"/>
      <w:u w:val="none"/>
    </w:rPr>
  </w:style>
  <w:style w:type="character" w:styleId="Referenciaintensa">
    <w:name w:val="Intense Reference"/>
    <w:basedOn w:val="Fuentedeprrafopredeter"/>
    <w:uiPriority w:val="32"/>
    <w:qFormat/>
    <w:rPr>
      <w:rFonts w:asciiTheme="minorHAnsi" w:hAnsiTheme="minorHAnsi"/>
      <w:b/>
      <w:bCs/>
      <w:caps/>
      <w:color w:val="F5C201" w:themeColor="accent2"/>
      <w:spacing w:val="5"/>
      <w:sz w:val="22"/>
      <w:u w:val="single"/>
    </w:rPr>
  </w:style>
  <w:style w:type="character" w:styleId="Ttulodellibro">
    <w:name w:val="Book Title"/>
    <w:basedOn w:val="Fuentedeprrafopredeter"/>
    <w:uiPriority w:val="33"/>
    <w:qFormat/>
    <w:rPr>
      <w:rFonts w:asciiTheme="minorHAnsi" w:hAnsiTheme="minorHAnsi"/>
      <w:b/>
      <w:bCs/>
      <w:caps/>
      <w:color w:val="3D3D3D" w:themeColor="accent1" w:themeShade="80"/>
      <w:spacing w:val="5"/>
      <w:sz w:val="22"/>
    </w:rPr>
  </w:style>
  <w:style w:type="paragraph" w:styleId="TtulodeTDC">
    <w:name w:val="TOC Heading"/>
    <w:basedOn w:val="Ttulo1"/>
    <w:next w:val="Normal"/>
    <w:uiPriority w:val="39"/>
    <w:semiHidden/>
    <w:unhideWhenUsed/>
    <w:qFormat/>
    <w:pPr>
      <w:outlineLvl w:val="9"/>
    </w:p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styleId="Textodelmarcadordeposicin">
    <w:name w:val="Placeholder Text"/>
    <w:basedOn w:val="Fuentedeprrafopredeter"/>
    <w:uiPriority w:val="99"/>
    <w:rPr>
      <w:color w:val="808080"/>
    </w:r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character" w:styleId="Hipervnculo">
    <w:name w:val="Hyperlink"/>
    <w:basedOn w:val="Fuentedeprrafopredeter"/>
    <w:uiPriority w:val="99"/>
    <w:unhideWhenUsed/>
    <w:rsid w:val="006D6CFE"/>
    <w:rPr>
      <w:color w:val="CC9900" w:themeColor="hyperlink"/>
      <w:u w:val="single"/>
    </w:rPr>
  </w:style>
  <w:style w:type="character" w:styleId="Hipervnculovisitado">
    <w:name w:val="FollowedHyperlink"/>
    <w:basedOn w:val="Fuentedeprrafopredeter"/>
    <w:uiPriority w:val="99"/>
    <w:semiHidden/>
    <w:unhideWhenUsed/>
    <w:rsid w:val="00951355"/>
    <w:rPr>
      <w:color w:val="969696" w:themeColor="followedHyperlink"/>
      <w:u w:val="single"/>
    </w:rPr>
  </w:style>
  <w:style w:type="paragraph" w:customStyle="1" w:styleId="Default">
    <w:name w:val="Default"/>
    <w:rsid w:val="00C3402F"/>
    <w:pPr>
      <w:autoSpaceDE w:val="0"/>
      <w:autoSpaceDN w:val="0"/>
      <w:adjustRightInd w:val="0"/>
      <w:spacing w:after="0" w:line="240" w:lineRule="auto"/>
    </w:pPr>
    <w:rPr>
      <w:rFonts w:ascii="Calibri" w:hAnsi="Calibri" w:cs="Calibri"/>
      <w:color w:val="000000"/>
      <w:sz w:val="24"/>
      <w:szCs w:val="24"/>
      <w:lang w:val="es-CO"/>
    </w:rPr>
  </w:style>
  <w:style w:type="character" w:customStyle="1" w:styleId="tituloindex">
    <w:name w:val="tituloindex"/>
    <w:basedOn w:val="Fuentedeprrafopredeter"/>
    <w:rsid w:val="00074DF5"/>
  </w:style>
  <w:style w:type="paragraph" w:customStyle="1" w:styleId="Standard">
    <w:name w:val="Standard"/>
    <w:rsid w:val="007043DB"/>
    <w:pPr>
      <w:widowControl w:val="0"/>
      <w:suppressAutoHyphens/>
      <w:autoSpaceDN w:val="0"/>
      <w:spacing w:after="0" w:line="240" w:lineRule="auto"/>
    </w:pPr>
    <w:rPr>
      <w:rFonts w:ascii="Times New Roman" w:eastAsia="Arial Unicode MS" w:hAnsi="Times New Roman" w:cs="Tahoma"/>
      <w:kern w:val="3"/>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Essential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E6B46-3DAE-4F40-AC3C-759908060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EssentialReport</Template>
  <TotalTime>18</TotalTime>
  <Pages>4</Pages>
  <Words>1416</Words>
  <Characters>7794</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constitución política </vt:lpstr>
    </vt:vector>
  </TitlesOfParts>
  <Company>Luffi</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constitución política </dc:title>
  <dc:subject>DESCRIPCIÓN DE LA ASIGNATURA</dc:subject>
  <dc:creator>Luffi</dc:creator>
  <cp:lastModifiedBy>Usuario</cp:lastModifiedBy>
  <cp:revision>6</cp:revision>
  <dcterms:created xsi:type="dcterms:W3CDTF">2013-10-31T22:06:00Z</dcterms:created>
  <dcterms:modified xsi:type="dcterms:W3CDTF">2013-11-02T20:12:00Z</dcterms:modified>
</cp:coreProperties>
</file>