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F56E5B" w:rsidP="00011164">
      <w:pPr>
        <w:pStyle w:val="Sinespaciado"/>
        <w:rPr>
          <w:rFonts w:asciiTheme="majorHAnsi" w:eastAsiaTheme="majorEastAsia" w:hAnsiTheme="majorHAnsi" w:cstheme="majorBidi"/>
          <w:color w:val="000000" w:themeColor="text1"/>
          <w:spacing w:val="-20"/>
          <w:kern w:val="28"/>
          <w:szCs w:val="56"/>
        </w:rPr>
      </w:pPr>
    </w:p>
    <w:p w:rsidR="001910B1" w:rsidRDefault="001910B1" w:rsidP="00011164">
      <w:pPr>
        <w:pStyle w:val="Sinespaciado"/>
        <w:rPr>
          <w:rFonts w:asciiTheme="majorHAnsi" w:eastAsiaTheme="majorEastAsia" w:hAnsiTheme="majorHAnsi" w:cstheme="majorBidi"/>
          <w:color w:val="000000" w:themeColor="text1"/>
          <w:spacing w:val="-20"/>
          <w:kern w:val="28"/>
          <w:szCs w:val="56"/>
        </w:rPr>
      </w:pPr>
      <w:r>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210046A4" wp14:editId="22A2D2A7">
                <wp:simplePos x="0" y="0"/>
                <wp:positionH relativeFrom="column">
                  <wp:posOffset>739140</wp:posOffset>
                </wp:positionH>
                <wp:positionV relativeFrom="paragraph">
                  <wp:posOffset>-1270</wp:posOffset>
                </wp:positionV>
                <wp:extent cx="3981450" cy="742950"/>
                <wp:effectExtent l="0" t="0" r="19050" b="19050"/>
                <wp:wrapNone/>
                <wp:docPr id="2"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742950"/>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Pr="00DD0A3A" w:rsidRDefault="00433B32">
                            <w:pPr>
                              <w:contextualSpacing/>
                              <w:rPr>
                                <w:b/>
                              </w:rPr>
                            </w:pPr>
                            <w:r>
                              <w:rPr>
                                <w:b/>
                              </w:rPr>
                              <w:t xml:space="preserve"> </w:t>
                            </w:r>
                            <w:r w:rsidR="001910B1" w:rsidRPr="00DD0A3A">
                              <w:rPr>
                                <w:b/>
                              </w:rPr>
                              <w:t>Universidad Del Valle</w:t>
                            </w:r>
                          </w:p>
                          <w:p w:rsidR="001910B1" w:rsidRPr="00DD0A3A" w:rsidRDefault="00433B32">
                            <w:pPr>
                              <w:contextualSpacing/>
                              <w:rPr>
                                <w:b/>
                              </w:rPr>
                            </w:pPr>
                            <w:r>
                              <w:rPr>
                                <w:b/>
                              </w:rPr>
                              <w:t xml:space="preserve"> </w:t>
                            </w:r>
                            <w:r w:rsidR="001910B1" w:rsidRPr="00DD0A3A">
                              <w:rPr>
                                <w:b/>
                              </w:rPr>
                              <w:t>Facultad De Ciencias De La Administración</w:t>
                            </w:r>
                          </w:p>
                          <w:p w:rsidR="001910B1" w:rsidRPr="00DD0A3A" w:rsidRDefault="00433B32" w:rsidP="001910B1">
                            <w:pPr>
                              <w:spacing w:after="0"/>
                              <w:rPr>
                                <w:b/>
                                <w:sz w:val="24"/>
                              </w:rPr>
                            </w:pPr>
                            <w:r>
                              <w:rPr>
                                <w:b/>
                              </w:rPr>
                              <w:t xml:space="preserve"> </w:t>
                            </w:r>
                            <w:r w:rsidR="001910B1" w:rsidRPr="00DD0A3A">
                              <w:rPr>
                                <w:b/>
                              </w:rPr>
                              <w:t xml:space="preserve">Departamento: </w:t>
                            </w:r>
                            <w:r w:rsidR="001910B1" w:rsidRPr="00DD0A3A">
                              <w:rPr>
                                <w:b/>
                                <w:sz w:val="24"/>
                              </w:rPr>
                              <w:t>Administración Y Organizaciones</w:t>
                            </w:r>
                          </w:p>
                          <w:p w:rsidR="001910B1" w:rsidRDefault="0019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Cuadro de texto" o:spid="_x0000_s1026" style="position:absolute;margin-left:58.2pt;margin-top:-.1pt;width:313.5pt;height:58.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" fillcolor="#f2f2f2 [3052]" strokecolor="#f2f2f2 [3052]" strokeweight=".5pt">
                <v:path arrowok="t"/>
                <v:textbox>
                  <w:txbxContent>
                    <w:p w:rsidR="00F55FA6" w:rsidRPr="00DD0A3A" w:rsidRDefault="00433B32">
                      <w:pPr>
                        <w:contextualSpacing/>
                        <w:rPr>
                          <w:b/>
                        </w:rPr>
                      </w:pPr>
                      <w:r>
                        <w:rPr>
                          <w:b/>
                        </w:rPr>
                        <w:t xml:space="preserve"> </w:t>
                      </w:r>
                      <w:r w:rsidR="001910B1" w:rsidRPr="00DD0A3A">
                        <w:rPr>
                          <w:b/>
                        </w:rPr>
                        <w:t>Universidad Del Valle</w:t>
                      </w:r>
                    </w:p>
                    <w:p w:rsidR="001910B1" w:rsidRPr="00DD0A3A" w:rsidRDefault="00433B32">
                      <w:pPr>
                        <w:contextualSpacing/>
                        <w:rPr>
                          <w:b/>
                        </w:rPr>
                      </w:pPr>
                      <w:r>
                        <w:rPr>
                          <w:b/>
                        </w:rPr>
                        <w:t xml:space="preserve"> </w:t>
                      </w:r>
                      <w:r w:rsidR="001910B1" w:rsidRPr="00DD0A3A">
                        <w:rPr>
                          <w:b/>
                        </w:rPr>
                        <w:t>Facultad De Ciencias De La Administración</w:t>
                      </w:r>
                    </w:p>
                    <w:p w:rsidR="001910B1" w:rsidRPr="00DD0A3A" w:rsidRDefault="00433B32" w:rsidP="001910B1">
                      <w:pPr>
                        <w:spacing w:after="0"/>
                        <w:rPr>
                          <w:b/>
                          <w:sz w:val="24"/>
                        </w:rPr>
                      </w:pPr>
                      <w:r>
                        <w:rPr>
                          <w:b/>
                        </w:rPr>
                        <w:t xml:space="preserve"> </w:t>
                      </w:r>
                      <w:r w:rsidR="001910B1" w:rsidRPr="00DD0A3A">
                        <w:rPr>
                          <w:b/>
                        </w:rPr>
                        <w:t xml:space="preserve">Departamento: </w:t>
                      </w:r>
                      <w:r w:rsidR="001910B1" w:rsidRPr="00DD0A3A">
                        <w:rPr>
                          <w:b/>
                          <w:sz w:val="24"/>
                        </w:rPr>
                        <w:t>Administración Y Organizaciones</w:t>
                      </w:r>
                    </w:p>
                    <w:p w:rsidR="001910B1" w:rsidRDefault="001910B1"/>
                  </w:txbxContent>
                </v:textbox>
              </v:roundrect>
            </w:pict>
          </mc:Fallback>
        </mc:AlternateContent>
      </w:r>
      <w:r>
        <w:rPr>
          <w:noProof/>
        </w:rPr>
        <w:drawing>
          <wp:inline distT="0" distB="0" distL="0" distR="0" wp14:anchorId="20A5AE80" wp14:editId="0F242970">
            <wp:extent cx="64770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blipFill>
                      <a:blip r:embed="rId10"/>
                      <a:tile tx="0" ty="0" sx="100000" sy="100000" flip="none" algn="tl"/>
                    </a:blipFill>
                    <a:ln>
                      <a:noFill/>
                    </a:ln>
                  </pic:spPr>
                </pic:pic>
              </a:graphicData>
            </a:graphic>
          </wp:inline>
        </w:drawing>
      </w:r>
    </w:p>
    <w:p w:rsidR="006B462C" w:rsidRDefault="006B462C" w:rsidP="00011164">
      <w:pPr>
        <w:pStyle w:val="Sinespaciado"/>
        <w:rPr>
          <w:rFonts w:asciiTheme="majorHAnsi" w:eastAsiaTheme="majorEastAsia" w:hAnsiTheme="majorHAnsi" w:cstheme="majorBidi"/>
          <w:color w:val="000000" w:themeColor="text1"/>
          <w:spacing w:val="-20"/>
          <w:kern w:val="28"/>
          <w:szCs w:val="56"/>
        </w:rPr>
      </w:pPr>
    </w:p>
    <w:sdt>
      <w:sdtPr>
        <w:rPr>
          <w:sz w:val="48"/>
          <w:szCs w:val="48"/>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9E484E" w:rsidRDefault="009E484E" w:rsidP="009E484E">
          <w:pPr>
            <w:pStyle w:val="Ttulo"/>
            <w:spacing w:before="0" w:after="0"/>
            <w:rPr>
              <w:sz w:val="48"/>
              <w:szCs w:val="48"/>
            </w:rPr>
          </w:pPr>
          <w:r w:rsidRPr="009E484E">
            <w:rPr>
              <w:sz w:val="48"/>
              <w:szCs w:val="48"/>
            </w:rPr>
            <w:t xml:space="preserve">gestión del talento </w:t>
          </w:r>
          <w:r w:rsidR="00A04E2C" w:rsidRPr="009E484E">
            <w:rPr>
              <w:sz w:val="48"/>
              <w:szCs w:val="48"/>
            </w:rPr>
            <w:t>humano</w:t>
          </w:r>
        </w:p>
      </w:sdtContent>
    </w:sdt>
    <w:p w:rsidR="0035713D" w:rsidRPr="009E484E" w:rsidRDefault="00CA6BB3" w:rsidP="009E484E">
      <w:pPr>
        <w:pStyle w:val="Subttulo"/>
        <w:spacing w:after="0" w:line="240" w:lineRule="auto"/>
        <w:rPr>
          <w:sz w:val="24"/>
          <w:szCs w:val="2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9E484E">
            <w:rPr>
              <w:sz w:val="24"/>
              <w:szCs w:val="24"/>
            </w:rPr>
            <w:t>descripción de la asignatura</w:t>
          </w:r>
        </w:sdtContent>
      </w:sdt>
    </w:p>
    <w:p w:rsidR="009E484E" w:rsidRDefault="009E484E" w:rsidP="00011164">
      <w:pPr>
        <w:spacing w:after="0" w:line="240" w:lineRule="auto"/>
      </w:pPr>
    </w:p>
    <w:p w:rsidR="00011164" w:rsidRPr="00011164" w:rsidRDefault="00011164" w:rsidP="009E484E">
      <w:pPr>
        <w:spacing w:after="0" w:line="240" w:lineRule="auto"/>
        <w:jc w:val="both"/>
      </w:pPr>
      <w:r>
        <w:t>La asignatura busca que los estudiantes comprendan como la gestión humana y sus procesos aportan al desarrollo de la organización y como se interrelacionan con los otros procesos de la organización.</w:t>
      </w:r>
    </w:p>
    <w:p w:rsidR="00955081" w:rsidRDefault="00955081" w:rsidP="00011164">
      <w:pPr>
        <w:pStyle w:val="Subttulo"/>
        <w:spacing w:after="0" w:line="240" w:lineRule="auto"/>
        <w:rPr>
          <w:rFonts w:asciiTheme="minorHAnsi" w:eastAsia="PMingLiU-ExtB" w:hAnsiTheme="minorHAnsi" w:cstheme="minorHAnsi"/>
          <w:b/>
          <w:caps w:val="0"/>
          <w:color w:val="000000" w:themeColor="text1"/>
          <w:sz w:val="24"/>
          <w:szCs w:val="24"/>
        </w:rPr>
      </w:pPr>
    </w:p>
    <w:p w:rsidR="00D61A75" w:rsidRDefault="00D61A75" w:rsidP="00011164">
      <w:pPr>
        <w:pStyle w:val="Subttulo"/>
        <w:spacing w:after="0" w:line="240" w:lineRule="auto"/>
        <w:rPr>
          <w:rFonts w:asciiTheme="minorHAnsi" w:eastAsia="PMingLiU-ExtB" w:hAnsiTheme="minorHAnsi" w:cstheme="minorHAnsi"/>
          <w:b/>
          <w:caps w:val="0"/>
          <w:color w:val="000000" w:themeColor="text1"/>
          <w:sz w:val="22"/>
          <w:szCs w:val="22"/>
        </w:rPr>
      </w:pPr>
    </w:p>
    <w:p w:rsidR="00011164" w:rsidRPr="00DD0A3A" w:rsidRDefault="00011164" w:rsidP="00011164">
      <w:pPr>
        <w:pStyle w:val="Subttulo"/>
        <w:spacing w:after="0" w:line="240" w:lineRule="auto"/>
        <w:rPr>
          <w:rFonts w:asciiTheme="minorHAnsi" w:eastAsia="PMingLiU-ExtB" w:hAnsiTheme="minorHAnsi" w:cstheme="minorHAnsi"/>
          <w:caps w:val="0"/>
          <w:sz w:val="22"/>
          <w:szCs w:val="22"/>
        </w:rPr>
      </w:pPr>
      <w:r w:rsidRPr="00DD0A3A">
        <w:rPr>
          <w:rFonts w:asciiTheme="minorHAnsi" w:eastAsia="PMingLiU-ExtB" w:hAnsiTheme="minorHAnsi" w:cstheme="minorHAnsi"/>
          <w:b/>
          <w:caps w:val="0"/>
          <w:color w:val="000000" w:themeColor="text1"/>
          <w:sz w:val="22"/>
          <w:szCs w:val="22"/>
        </w:rPr>
        <w:t>Código:</w:t>
      </w:r>
      <w:r w:rsidRPr="00DD0A3A">
        <w:rPr>
          <w:rFonts w:asciiTheme="minorHAnsi" w:hAnsiTheme="minorHAnsi" w:cstheme="minorHAnsi"/>
          <w:color w:val="000000" w:themeColor="text1"/>
          <w:sz w:val="22"/>
          <w:szCs w:val="22"/>
        </w:rPr>
        <w:t xml:space="preserve"> 801177M</w:t>
      </w:r>
    </w:p>
    <w:p w:rsidR="00011164" w:rsidRPr="00DD0A3A" w:rsidRDefault="00011164" w:rsidP="00011164">
      <w:pPr>
        <w:spacing w:after="0" w:line="240" w:lineRule="auto"/>
        <w:rPr>
          <w:rFonts w:cstheme="minorHAnsi"/>
        </w:rPr>
      </w:pPr>
      <w:r w:rsidRPr="00DD0A3A">
        <w:rPr>
          <w:rFonts w:cstheme="minorHAnsi"/>
          <w:b/>
        </w:rPr>
        <w:t>Créditos:</w:t>
      </w:r>
      <w:r w:rsidR="004B16C0">
        <w:rPr>
          <w:rFonts w:cstheme="minorHAnsi"/>
        </w:rPr>
        <w:t xml:space="preserve"> Tres (3)</w:t>
      </w:r>
    </w:p>
    <w:p w:rsidR="00011164" w:rsidRPr="00DD0A3A" w:rsidRDefault="00011164" w:rsidP="00011164">
      <w:pPr>
        <w:spacing w:after="0" w:line="240" w:lineRule="auto"/>
        <w:rPr>
          <w:rFonts w:cstheme="minorHAnsi"/>
          <w:b/>
        </w:rPr>
      </w:pPr>
      <w:r w:rsidRPr="00DD0A3A">
        <w:rPr>
          <w:rFonts w:cstheme="minorHAnsi"/>
          <w:b/>
        </w:rPr>
        <w:t xml:space="preserve">Tipo de </w:t>
      </w:r>
      <w:r w:rsidR="001843AD">
        <w:rPr>
          <w:rFonts w:cstheme="minorHAnsi"/>
          <w:b/>
        </w:rPr>
        <w:t>Asignatura</w:t>
      </w:r>
      <w:r w:rsidRPr="00DD0A3A">
        <w:rPr>
          <w:rFonts w:cstheme="minorHAnsi"/>
          <w:b/>
        </w:rPr>
        <w:t xml:space="preserve">: </w:t>
      </w:r>
      <w:r w:rsidR="004B16C0">
        <w:rPr>
          <w:rFonts w:cstheme="minorHAnsi"/>
        </w:rPr>
        <w:t xml:space="preserve">AP: Asignatura </w:t>
      </w:r>
      <w:r w:rsidR="006B3EC4">
        <w:rPr>
          <w:rFonts w:cstheme="minorHAnsi"/>
        </w:rPr>
        <w:t>de la Profesión</w:t>
      </w:r>
    </w:p>
    <w:p w:rsidR="00011164" w:rsidRPr="00DD0A3A" w:rsidRDefault="00011164" w:rsidP="00011164">
      <w:pPr>
        <w:spacing w:after="0" w:line="240" w:lineRule="auto"/>
        <w:rPr>
          <w:rFonts w:cstheme="minorHAnsi"/>
          <w:b/>
        </w:rPr>
      </w:pPr>
      <w:r w:rsidRPr="00DD0A3A">
        <w:rPr>
          <w:rFonts w:cstheme="minorHAnsi"/>
          <w:b/>
        </w:rPr>
        <w:t xml:space="preserve">Componente: </w:t>
      </w:r>
      <w:proofErr w:type="spellStart"/>
      <w:r w:rsidR="001910B1" w:rsidRPr="00DD0A3A">
        <w:rPr>
          <w:rFonts w:cstheme="minorHAnsi"/>
        </w:rPr>
        <w:t>HUM</w:t>
      </w:r>
      <w:proofErr w:type="spellEnd"/>
      <w:r w:rsidR="001910B1" w:rsidRPr="00DD0A3A">
        <w:rPr>
          <w:rFonts w:cstheme="minorHAnsi"/>
        </w:rPr>
        <w:t>: Humanístico</w:t>
      </w:r>
      <w:r w:rsidRPr="00DD0A3A">
        <w:rPr>
          <w:rFonts w:cstheme="minorHAnsi"/>
        </w:rPr>
        <w:t xml:space="preserve"> </w:t>
      </w:r>
    </w:p>
    <w:p w:rsidR="00011164" w:rsidRPr="00DD0A3A" w:rsidRDefault="00011164" w:rsidP="00011164">
      <w:pPr>
        <w:spacing w:after="0" w:line="240" w:lineRule="auto"/>
        <w:rPr>
          <w:rFonts w:cstheme="minorHAnsi"/>
        </w:rPr>
      </w:pPr>
      <w:r w:rsidRPr="00DD0A3A">
        <w:rPr>
          <w:rFonts w:cstheme="minorHAnsi"/>
          <w:b/>
        </w:rPr>
        <w:t>Prerrequisito:</w:t>
      </w:r>
      <w:r w:rsidRPr="00DD0A3A">
        <w:rPr>
          <w:rFonts w:cstheme="minorHAnsi"/>
        </w:rPr>
        <w:t xml:space="preserve"> </w:t>
      </w:r>
      <w:r w:rsidR="00E77C43" w:rsidRPr="00DD0A3A">
        <w:rPr>
          <w:rFonts w:cstheme="minorHAnsi"/>
        </w:rPr>
        <w:t xml:space="preserve">Liderazgo Empresarial </w:t>
      </w:r>
      <w:r w:rsidR="004B16C0">
        <w:rPr>
          <w:rFonts w:cstheme="minorHAnsi"/>
        </w:rPr>
        <w:t>(Aprobado)</w:t>
      </w:r>
    </w:p>
    <w:p w:rsidR="00011164" w:rsidRPr="00DD0A3A" w:rsidRDefault="00011164" w:rsidP="00011164">
      <w:pPr>
        <w:spacing w:after="0" w:line="240" w:lineRule="auto"/>
        <w:rPr>
          <w:rFonts w:cstheme="minorHAnsi"/>
          <w:b/>
        </w:rPr>
      </w:pPr>
      <w:r w:rsidRPr="00DD0A3A">
        <w:rPr>
          <w:rFonts w:cstheme="minorHAnsi"/>
          <w:b/>
        </w:rPr>
        <w:t>Habilitable:</w:t>
      </w:r>
      <w:r w:rsidR="004B16C0">
        <w:rPr>
          <w:rFonts w:cstheme="minorHAnsi"/>
        </w:rPr>
        <w:t xml:space="preserve"> Sí</w:t>
      </w:r>
      <w:r w:rsidRPr="00DD0A3A">
        <w:rPr>
          <w:rFonts w:cstheme="minorHAnsi"/>
        </w:rPr>
        <w:t xml:space="preserve"> </w:t>
      </w:r>
    </w:p>
    <w:p w:rsidR="00011164" w:rsidRPr="00DD0A3A" w:rsidRDefault="00011164" w:rsidP="00011164">
      <w:pPr>
        <w:spacing w:after="0" w:line="240" w:lineRule="auto"/>
        <w:rPr>
          <w:rFonts w:cstheme="minorHAnsi"/>
          <w:b/>
        </w:rPr>
      </w:pPr>
      <w:r w:rsidRPr="00DD0A3A">
        <w:rPr>
          <w:rFonts w:cstheme="minorHAnsi"/>
          <w:b/>
        </w:rPr>
        <w:t>Validable:</w:t>
      </w:r>
      <w:r w:rsidR="004B16C0">
        <w:rPr>
          <w:rFonts w:cstheme="minorHAnsi"/>
        </w:rPr>
        <w:t xml:space="preserve"> Sí</w:t>
      </w:r>
      <w:r w:rsidRPr="00DD0A3A">
        <w:rPr>
          <w:rFonts w:cstheme="minorHAnsi"/>
          <w:b/>
        </w:rPr>
        <w:t xml:space="preserve"> </w:t>
      </w:r>
    </w:p>
    <w:p w:rsidR="0035713D" w:rsidRDefault="0035713D" w:rsidP="00011164">
      <w:pPr>
        <w:spacing w:after="0" w:line="240" w:lineRule="auto"/>
        <w:rPr>
          <w:rFonts w:cstheme="minorHAnsi"/>
          <w:sz w:val="24"/>
          <w:szCs w:val="24"/>
        </w:rPr>
      </w:pPr>
    </w:p>
    <w:p w:rsidR="00D61A75" w:rsidRPr="0035713D" w:rsidRDefault="00D61A75" w:rsidP="00011164">
      <w:pPr>
        <w:spacing w:after="0" w:line="240" w:lineRule="auto"/>
        <w:rPr>
          <w:rFonts w:cstheme="minorHAnsi"/>
          <w:sz w:val="24"/>
          <w:szCs w:val="24"/>
        </w:rPr>
      </w:pPr>
    </w:p>
    <w:p w:rsidR="00F56E5B" w:rsidRDefault="0035713D" w:rsidP="00011164">
      <w:pPr>
        <w:pStyle w:val="Citadestacada"/>
        <w:spacing w:before="0" w:after="0" w:line="240" w:lineRule="auto"/>
      </w:pPr>
      <w:r>
        <w:t xml:space="preserve">Justificación </w:t>
      </w:r>
    </w:p>
    <w:p w:rsidR="002F34C7" w:rsidRDefault="002F34C7" w:rsidP="00011164">
      <w:pPr>
        <w:spacing w:after="0" w:line="240" w:lineRule="auto"/>
        <w:jc w:val="both"/>
      </w:pPr>
    </w:p>
    <w:p w:rsidR="0035713D" w:rsidRDefault="0035713D" w:rsidP="00011164">
      <w:pPr>
        <w:spacing w:after="0" w:line="240" w:lineRule="auto"/>
        <w:jc w:val="both"/>
      </w:pPr>
      <w:r>
        <w:t xml:space="preserve">La historia de la dirección de los llamados recursos humanos, ha señalado que el papel del ser humano en las organizaciones y empresas es tan fundamental e importante para el logro de los objetivos organizacionales que hoy en día es pertinente hablar de Talento Humano, para diferenciarlos de recursos como los financieros, tecnológicos y de producción. </w:t>
      </w:r>
    </w:p>
    <w:p w:rsidR="00011164" w:rsidRDefault="00011164" w:rsidP="00011164">
      <w:pPr>
        <w:spacing w:after="0" w:line="240" w:lineRule="auto"/>
        <w:jc w:val="both"/>
      </w:pPr>
    </w:p>
    <w:p w:rsidR="0035713D" w:rsidRDefault="0035713D" w:rsidP="00011164">
      <w:pPr>
        <w:spacing w:after="0" w:line="240" w:lineRule="auto"/>
        <w:jc w:val="both"/>
      </w:pPr>
      <w:r>
        <w:t xml:space="preserve">Es por ello que la administración o la gestión del talento humano compone un conjunto de políticas y prácticas necesarias para dirigir los aspectos de los cargos gerenciales relacionados con lo que se conoce como “personas” (Chiavenato, 2002). Para </w:t>
      </w:r>
      <w:proofErr w:type="spellStart"/>
      <w:r>
        <w:t>Mondy</w:t>
      </w:r>
      <w:proofErr w:type="spellEnd"/>
      <w:r>
        <w:t xml:space="preserve"> (2010) la gestión del talento humano implica coordinar la participación de individuos para el logro de los objetivos organizacionales. De esta manera los administradores hacen que se logren cosas a través de los esfuerzos de otros, lo que requiere de una administración eficaz de las personas.  </w:t>
      </w:r>
      <w:r w:rsidR="0046121A">
        <w:t xml:space="preserve">Para García, Murillo y González (2011) la gestión humana es la encargada de procurar la mejor elección, desarrollo y organización </w:t>
      </w:r>
      <w:r w:rsidR="00FD4204">
        <w:t xml:space="preserve">de los seres humanos en una organización, brindando satisfacción en el trabajo y buscando el mejor rendimiento a favor de unos y otros. </w:t>
      </w:r>
    </w:p>
    <w:p w:rsidR="00011164" w:rsidRDefault="00011164" w:rsidP="00011164">
      <w:pPr>
        <w:spacing w:after="0" w:line="240" w:lineRule="auto"/>
        <w:jc w:val="both"/>
      </w:pPr>
    </w:p>
    <w:p w:rsidR="0035713D" w:rsidRDefault="0035713D" w:rsidP="00011164">
      <w:pPr>
        <w:spacing w:after="0" w:line="240" w:lineRule="auto"/>
        <w:jc w:val="both"/>
      </w:pPr>
      <w:r>
        <w:t>De lo anterior se deduce que la gestión humana, como una actividad estratégica, se puede convertir en una fuente de ventaja competitiva; ventaja que todas l</w:t>
      </w:r>
      <w:r w:rsidR="00FD4204">
        <w:t xml:space="preserve">as empresas aspiran conseguir, </w:t>
      </w:r>
      <w:r>
        <w:t xml:space="preserve">para diferenciarse de sus rivales y lograr metas sostenibles en el largo plazo. Aunque la gestión humana en las organizaciones tiene un papel importante ya que integra y cataliza los diferentes juegos de intereses y motivaciones de los individuos, preocupándose por construir ventaja competitiva sostenible a partir de las personas, </w:t>
      </w:r>
      <w:r>
        <w:lastRenderedPageBreak/>
        <w:t xml:space="preserve">también requiere ser consciente de que la persona es primero ser humano y luego es un trabajador (Calderón, 2004).   </w:t>
      </w:r>
    </w:p>
    <w:p w:rsidR="00011164" w:rsidRDefault="00011164" w:rsidP="00622741">
      <w:pPr>
        <w:spacing w:after="0" w:line="240" w:lineRule="auto"/>
        <w:jc w:val="both"/>
      </w:pPr>
    </w:p>
    <w:p w:rsidR="00011164" w:rsidRDefault="0035713D" w:rsidP="00622741">
      <w:pPr>
        <w:spacing w:after="0" w:line="240" w:lineRule="auto"/>
        <w:jc w:val="both"/>
      </w:pPr>
      <w:r>
        <w:t xml:space="preserve">El siglo XXI ha planteado diferentes cambios para la gestión del talento humano, pasando de una función de trabajo que ha sido en su mayoría transaccional y ajena a los temas centrales del negocio hacia una función vital que es esencial para ayudar a las organizaciones a transformar las metas y objetivos del negocio. La globalización, la incorporación de las nuevas tecnologías, la sostenibilidad empresarial, el escrutinio ético y tener acceso al  valor de las actividades de capital humano son algunos de los nuevos desafíos empresariales. </w:t>
      </w:r>
    </w:p>
    <w:p w:rsidR="002E7D2A" w:rsidRDefault="0035713D" w:rsidP="00011164">
      <w:pPr>
        <w:spacing w:after="0" w:line="240" w:lineRule="auto"/>
        <w:jc w:val="both"/>
      </w:pPr>
      <w:r>
        <w:t xml:space="preserve"> </w:t>
      </w:r>
    </w:p>
    <w:p w:rsidR="00A61A08" w:rsidRDefault="003E1C2C" w:rsidP="00011164">
      <w:pPr>
        <w:pStyle w:val="Citadestacada"/>
        <w:spacing w:before="0" w:after="0" w:line="240" w:lineRule="auto"/>
      </w:pPr>
      <w:r>
        <w:t>Objetivo General</w:t>
      </w:r>
    </w:p>
    <w:p w:rsidR="002F34C7" w:rsidRDefault="002F34C7" w:rsidP="00011164">
      <w:pPr>
        <w:spacing w:after="0" w:line="240" w:lineRule="auto"/>
        <w:jc w:val="both"/>
      </w:pPr>
    </w:p>
    <w:p w:rsidR="002E7D2A" w:rsidRDefault="003E1C2C" w:rsidP="00011164">
      <w:pPr>
        <w:spacing w:after="0" w:line="240" w:lineRule="auto"/>
        <w:jc w:val="both"/>
      </w:pPr>
      <w:r w:rsidRPr="003E1C2C">
        <w:t>Ofrecer a los estudiantes una visión clara del desarrollo del pensamiento administrativo en torno a la Gestión del Talento Humano, la cual les permita identificar y esbozar los diversos procesos (organización y planificación del área de gestión humana; incorporación y adaptación de las personas a la organización; compensación, bienestar y salud de las personas; desarrollo del personal; relaciones con el empleado) que hoy se agencian en las organizaciones.</w:t>
      </w:r>
    </w:p>
    <w:p w:rsidR="00011164" w:rsidRDefault="00011164" w:rsidP="00011164">
      <w:pPr>
        <w:spacing w:after="0" w:line="240" w:lineRule="auto"/>
        <w:jc w:val="both"/>
      </w:pPr>
    </w:p>
    <w:p w:rsidR="003E1C2C" w:rsidRDefault="003E1C2C" w:rsidP="00011164">
      <w:pPr>
        <w:pStyle w:val="Citadestacada"/>
        <w:spacing w:before="0" w:after="0" w:line="240" w:lineRule="auto"/>
      </w:pPr>
      <w:r>
        <w:t>Objetivos Específicos</w:t>
      </w:r>
    </w:p>
    <w:p w:rsidR="002F34C7" w:rsidRDefault="002F34C7" w:rsidP="002F34C7">
      <w:pPr>
        <w:pStyle w:val="Prrafodelista"/>
        <w:spacing w:after="0" w:line="240" w:lineRule="auto"/>
        <w:jc w:val="both"/>
      </w:pPr>
    </w:p>
    <w:p w:rsidR="0032350A" w:rsidRDefault="003E1C2C" w:rsidP="0032350A">
      <w:pPr>
        <w:pStyle w:val="Prrafodelista"/>
        <w:numPr>
          <w:ilvl w:val="0"/>
          <w:numId w:val="1"/>
        </w:numPr>
        <w:spacing w:after="0" w:line="240" w:lineRule="auto"/>
        <w:jc w:val="both"/>
      </w:pPr>
      <w:r>
        <w:t>Facilitar un espacio de reflexión que permita dilucidar los aspectos esenciales de la Gestión de Talento Humano, sus principales prácticas y las posibilidades de aplicación de éstas en su actual campo de acción.</w:t>
      </w:r>
    </w:p>
    <w:p w:rsidR="0032350A" w:rsidRDefault="003E1C2C" w:rsidP="0032350A">
      <w:pPr>
        <w:pStyle w:val="Prrafodelista"/>
        <w:numPr>
          <w:ilvl w:val="0"/>
          <w:numId w:val="1"/>
        </w:numPr>
        <w:spacing w:after="0" w:line="240" w:lineRule="auto"/>
        <w:jc w:val="both"/>
      </w:pPr>
      <w:r>
        <w:t>El estudiante debe estar en capacidad de comprender que la Gestión del Talento Humano es un área de amplio desarrollo organizacional, en la medida que representa un soporte estratégico para que  las organizaciones se adapten a un contexto que se encuentra en constante cambio, así como también un aspecto fundamental (estratégico) para el desarrollo de las personas y de las organizaciones.</w:t>
      </w:r>
    </w:p>
    <w:p w:rsidR="00011164" w:rsidRDefault="003E1C2C" w:rsidP="0032350A">
      <w:pPr>
        <w:pStyle w:val="Prrafodelista"/>
        <w:numPr>
          <w:ilvl w:val="0"/>
          <w:numId w:val="1"/>
        </w:numPr>
        <w:spacing w:after="0" w:line="240" w:lineRule="auto"/>
        <w:jc w:val="both"/>
      </w:pPr>
      <w:r>
        <w:t>El estudiante debe estar en capacidad de identificar y comprender la importancia de la Gestión del Talento Humano dentro y fuera de las organizaciones, al tiempo que establece comparaciones y propuestas que permitan el desarrollo y mejoramiento de la Gestión del Talento Humano en el contexto organizacional colombiano y mundial.</w:t>
      </w:r>
    </w:p>
    <w:p w:rsidR="0032350A" w:rsidRDefault="0032350A" w:rsidP="0032350A">
      <w:pPr>
        <w:pStyle w:val="Prrafodelista"/>
        <w:spacing w:after="0" w:line="240" w:lineRule="auto"/>
        <w:jc w:val="both"/>
      </w:pPr>
    </w:p>
    <w:p w:rsidR="00564B3E" w:rsidRPr="00564B3E" w:rsidRDefault="00564B3E" w:rsidP="00011164">
      <w:pPr>
        <w:pStyle w:val="Citadestacada"/>
        <w:spacing w:before="0" w:after="0" w:line="240" w:lineRule="auto"/>
      </w:pPr>
      <w:r>
        <w:t xml:space="preserve">Método Pedagógico </w:t>
      </w:r>
    </w:p>
    <w:p w:rsidR="002F34C7" w:rsidRDefault="002F34C7" w:rsidP="00011164">
      <w:pPr>
        <w:spacing w:after="0" w:line="240" w:lineRule="auto"/>
      </w:pPr>
    </w:p>
    <w:p w:rsidR="00564B3E" w:rsidRDefault="00564B3E" w:rsidP="00011164">
      <w:pPr>
        <w:spacing w:after="0" w:line="240" w:lineRule="auto"/>
      </w:pPr>
      <w:r>
        <w:t xml:space="preserve">Dentro de los principales métodos a seguir en el desarrollo del curso se plantean: </w:t>
      </w:r>
    </w:p>
    <w:p w:rsidR="00564B3E" w:rsidRDefault="00564B3E" w:rsidP="00011164">
      <w:pPr>
        <w:pStyle w:val="Prrafodelista"/>
        <w:numPr>
          <w:ilvl w:val="0"/>
          <w:numId w:val="2"/>
        </w:numPr>
        <w:spacing w:after="0" w:line="240" w:lineRule="auto"/>
      </w:pPr>
      <w:r>
        <w:t>Exposición de parte del profesor y de los estudiantes</w:t>
      </w:r>
    </w:p>
    <w:p w:rsidR="00564B3E" w:rsidRDefault="00564B3E" w:rsidP="00011164">
      <w:pPr>
        <w:pStyle w:val="Prrafodelista"/>
        <w:numPr>
          <w:ilvl w:val="0"/>
          <w:numId w:val="2"/>
        </w:numPr>
        <w:spacing w:after="0" w:line="240" w:lineRule="auto"/>
      </w:pPr>
      <w:r>
        <w:t>Lectura del Material previo a la clase</w:t>
      </w:r>
    </w:p>
    <w:p w:rsidR="00564B3E" w:rsidRDefault="00564B3E" w:rsidP="00011164">
      <w:pPr>
        <w:pStyle w:val="Prrafodelista"/>
        <w:numPr>
          <w:ilvl w:val="0"/>
          <w:numId w:val="2"/>
        </w:numPr>
        <w:spacing w:after="0" w:line="240" w:lineRule="auto"/>
      </w:pPr>
      <w:r>
        <w:t>Discusión haciendo énfasis en la asimilación de los conceptos y sus implicaciones para la sociedad, la organización y las personas</w:t>
      </w:r>
    </w:p>
    <w:p w:rsidR="00564B3E" w:rsidRDefault="00564B3E" w:rsidP="00011164">
      <w:pPr>
        <w:pStyle w:val="Prrafodelista"/>
        <w:numPr>
          <w:ilvl w:val="0"/>
          <w:numId w:val="2"/>
        </w:numPr>
        <w:spacing w:after="0" w:line="240" w:lineRule="auto"/>
      </w:pPr>
      <w:r>
        <w:t>Trabajos en grupo y de investigación</w:t>
      </w:r>
    </w:p>
    <w:p w:rsidR="002F34C7" w:rsidRDefault="00564B3E" w:rsidP="00011164">
      <w:pPr>
        <w:pStyle w:val="Prrafodelista"/>
        <w:numPr>
          <w:ilvl w:val="0"/>
          <w:numId w:val="2"/>
        </w:numPr>
        <w:spacing w:after="0" w:line="240" w:lineRule="auto"/>
      </w:pPr>
      <w:r>
        <w:t>Uso de material audiovisual</w:t>
      </w:r>
    </w:p>
    <w:p w:rsidR="00D61A75" w:rsidRDefault="00D61A75" w:rsidP="002F34C7">
      <w:pPr>
        <w:spacing w:after="0" w:line="240" w:lineRule="auto"/>
      </w:pPr>
    </w:p>
    <w:p w:rsidR="00564B3E" w:rsidRDefault="00564B3E" w:rsidP="002F34C7">
      <w:pPr>
        <w:spacing w:after="0" w:line="240" w:lineRule="auto"/>
      </w:pPr>
      <w:r>
        <w:t>Cada sesión estará compuesta de tres partes:</w:t>
      </w:r>
    </w:p>
    <w:p w:rsidR="002F34C7" w:rsidRDefault="002F34C7" w:rsidP="002F34C7">
      <w:pPr>
        <w:spacing w:after="0" w:line="240" w:lineRule="auto"/>
      </w:pPr>
    </w:p>
    <w:p w:rsidR="0032350A" w:rsidRDefault="00E2688F" w:rsidP="0032350A">
      <w:pPr>
        <w:pStyle w:val="Prrafodelista"/>
        <w:numPr>
          <w:ilvl w:val="0"/>
          <w:numId w:val="3"/>
        </w:numPr>
        <w:spacing w:after="0" w:line="240" w:lineRule="auto"/>
        <w:jc w:val="both"/>
      </w:pPr>
      <w:r>
        <w:t xml:space="preserve">En la primera parte el docente ofrecerá a los estudiantes una clase magistral, en la cual se harán debates con base en las lecturas programadas para cada sesión. Todos </w:t>
      </w:r>
      <w:r w:rsidR="00902528">
        <w:t xml:space="preserve">los estudiantes deben tener en cuenta el cronograma de actividades para la realización de los respectivos trabajos y de esta manera poner participar en clase. </w:t>
      </w:r>
      <w:r w:rsidR="00564B3E" w:rsidRPr="00E2688F">
        <w:t xml:space="preserve">Cuando sea acordado previamente, cada participante debe entregar </w:t>
      </w:r>
      <w:r w:rsidR="00014B47" w:rsidRPr="00E2688F">
        <w:t xml:space="preserve">en físico </w:t>
      </w:r>
      <w:r w:rsidR="00C623CA" w:rsidRPr="00E2688F">
        <w:t xml:space="preserve">o </w:t>
      </w:r>
      <w:r w:rsidR="00014B47" w:rsidRPr="00E2688F">
        <w:t xml:space="preserve">por medio del campus virtual la actividad correspondiente a la sesión (dicha actividad debe ser entregada al inicio de la sesión o en su defecto subida al campus antes de iniciar la sesión). </w:t>
      </w:r>
      <w:r w:rsidR="009D52C8" w:rsidRPr="00E2688F">
        <w:t>Los trabajos sólo se recibirán el d</w:t>
      </w:r>
      <w:r w:rsidR="009F7AFD" w:rsidRPr="00E2688F">
        <w:t xml:space="preserve">ía que han sido programados y al inicio de cada sesión. </w:t>
      </w:r>
    </w:p>
    <w:p w:rsidR="0032350A" w:rsidRDefault="0032350A" w:rsidP="0032350A">
      <w:pPr>
        <w:pStyle w:val="Prrafodelista"/>
        <w:spacing w:after="0" w:line="240" w:lineRule="auto"/>
        <w:jc w:val="both"/>
      </w:pPr>
    </w:p>
    <w:p w:rsidR="002A2EF0" w:rsidRDefault="00902528" w:rsidP="0032350A">
      <w:pPr>
        <w:pStyle w:val="Prrafodelista"/>
        <w:numPr>
          <w:ilvl w:val="0"/>
          <w:numId w:val="3"/>
        </w:numPr>
        <w:spacing w:after="0" w:line="240" w:lineRule="auto"/>
        <w:jc w:val="both"/>
      </w:pPr>
      <w:r>
        <w:t>Seguido se realizar</w:t>
      </w:r>
      <w:r w:rsidR="00427617">
        <w:t>án las exposiciones (a partir de la sesi</w:t>
      </w:r>
      <w:r w:rsidR="007B1168">
        <w:t xml:space="preserve">ón 4), cada grupo cuenta con un </w:t>
      </w:r>
      <w:r w:rsidR="007B1168" w:rsidRPr="00F30DD8">
        <w:t xml:space="preserve">tiempo límite de 40 minutos. </w:t>
      </w:r>
      <w:r w:rsidR="002A2EF0" w:rsidRPr="00F30DD8">
        <w:t>La exposición no es teórica, tiene como propósito que los estudiantes investiguen en una organización cómo funciona el tema que se tiene previsto para la sesión. De esta forma los grupos realizan los casos de estudio que complementan la explicación conceptual que realiza el docente.</w:t>
      </w:r>
      <w:r w:rsidR="003065AC">
        <w:t xml:space="preserve"> Los estudiantes deberán entregar en forma digital la presentación utilizada en la exposición y/o los enlaces de internet presentados.</w:t>
      </w:r>
      <w:r w:rsidR="002A2EF0" w:rsidRPr="00F30DD8">
        <w:t xml:space="preserve"> Los ítem que serán tenidos en cuenta para la evaluación son: </w:t>
      </w:r>
    </w:p>
    <w:p w:rsidR="00D61A75" w:rsidRDefault="00D61A75" w:rsidP="00D61A75">
      <w:pPr>
        <w:spacing w:after="0" w:line="240" w:lineRule="auto"/>
        <w:jc w:val="both"/>
      </w:pPr>
    </w:p>
    <w:p w:rsidR="0032350A" w:rsidRDefault="0032350A" w:rsidP="0032350A">
      <w:pPr>
        <w:pStyle w:val="Prrafodelista"/>
        <w:numPr>
          <w:ilvl w:val="1"/>
          <w:numId w:val="14"/>
        </w:numPr>
        <w:spacing w:after="0" w:line="240" w:lineRule="auto"/>
        <w:jc w:val="both"/>
      </w:pPr>
      <w:r>
        <w:t>Contenido (Manejo del tema, preguntas y entendimiento del tema)</w:t>
      </w:r>
    </w:p>
    <w:p w:rsidR="0032350A" w:rsidRDefault="0032350A" w:rsidP="0032350A">
      <w:pPr>
        <w:pStyle w:val="Prrafodelista"/>
        <w:numPr>
          <w:ilvl w:val="1"/>
          <w:numId w:val="14"/>
        </w:numPr>
        <w:spacing w:after="0" w:line="240" w:lineRule="auto"/>
        <w:jc w:val="both"/>
      </w:pPr>
      <w:r>
        <w:t>Forma (Presentación personal, presentación de las diapositivas y presentación oral)</w:t>
      </w:r>
    </w:p>
    <w:p w:rsidR="0032350A" w:rsidRDefault="0032350A" w:rsidP="0032350A">
      <w:pPr>
        <w:pStyle w:val="Prrafodelista"/>
        <w:numPr>
          <w:ilvl w:val="1"/>
          <w:numId w:val="14"/>
        </w:numPr>
        <w:spacing w:after="0" w:line="240" w:lineRule="auto"/>
        <w:jc w:val="both"/>
      </w:pPr>
      <w:r>
        <w:t>Capacidad creativa e innovadora (Efectividad de la exposición, material audiovisual y organización de la exposición)</w:t>
      </w:r>
    </w:p>
    <w:p w:rsidR="0032350A" w:rsidRDefault="0032350A" w:rsidP="0032350A">
      <w:pPr>
        <w:pStyle w:val="Prrafodelista"/>
        <w:spacing w:after="0" w:line="240" w:lineRule="auto"/>
        <w:jc w:val="both"/>
      </w:pPr>
    </w:p>
    <w:p w:rsidR="002A2EF0" w:rsidRDefault="00564B3E" w:rsidP="0032350A">
      <w:pPr>
        <w:pStyle w:val="Prrafodelista"/>
        <w:numPr>
          <w:ilvl w:val="0"/>
          <w:numId w:val="3"/>
        </w:numPr>
        <w:spacing w:after="0" w:line="240" w:lineRule="auto"/>
        <w:jc w:val="both"/>
      </w:pPr>
      <w:r w:rsidRPr="002A2EF0">
        <w:t>En la parte final de cada sesión se tiene previsto hacer la síntesis del tema y, de ser posible, un ejercicio de aplicación práctica a manera de talleres y casos relacionados con las temáticas tratadas.</w:t>
      </w:r>
      <w:r w:rsidR="007B1168" w:rsidRPr="002A2EF0">
        <w:t xml:space="preserve"> </w:t>
      </w:r>
    </w:p>
    <w:p w:rsidR="007E3A36" w:rsidRDefault="007E3A36" w:rsidP="007E3A36">
      <w:pPr>
        <w:pStyle w:val="Prrafodelista"/>
        <w:spacing w:after="0" w:line="240" w:lineRule="auto"/>
        <w:jc w:val="both"/>
      </w:pPr>
    </w:p>
    <w:p w:rsidR="002A2EF0" w:rsidRDefault="000232FA" w:rsidP="00011164">
      <w:pPr>
        <w:pStyle w:val="Citadestacada"/>
        <w:spacing w:before="0" w:after="0" w:line="240" w:lineRule="auto"/>
      </w:pPr>
      <w:r>
        <w:t>Presentación y entrega de actividades</w:t>
      </w:r>
    </w:p>
    <w:p w:rsidR="002F34C7" w:rsidRDefault="002F34C7" w:rsidP="00011164">
      <w:pPr>
        <w:spacing w:after="0" w:line="240" w:lineRule="auto"/>
        <w:jc w:val="both"/>
      </w:pPr>
    </w:p>
    <w:p w:rsidR="00EA06A3" w:rsidRPr="002A2EF0" w:rsidRDefault="00EA06A3" w:rsidP="00011164">
      <w:pPr>
        <w:spacing w:after="0" w:line="240" w:lineRule="auto"/>
        <w:jc w:val="both"/>
      </w:pPr>
      <w:r w:rsidRPr="002A2EF0">
        <w:t>Para la presentación de las diferentes actividades que incluyen ensayos, trabajos de investigació</w:t>
      </w:r>
      <w:r w:rsidR="000232FA">
        <w:t xml:space="preserve">n, reflexiones y trabajo final </w:t>
      </w:r>
      <w:r w:rsidRPr="002A2EF0">
        <w:t xml:space="preserve">se debe tener en cuenta como referencia la </w:t>
      </w:r>
      <w:proofErr w:type="spellStart"/>
      <w:r w:rsidRPr="002A2EF0">
        <w:t>NTC</w:t>
      </w:r>
      <w:proofErr w:type="spellEnd"/>
      <w:r w:rsidRPr="002A2EF0">
        <w:t xml:space="preserve"> </w:t>
      </w:r>
      <w:r w:rsidR="000232FA">
        <w:t xml:space="preserve">1486 de ICONTEC; para las citas y referencias bibliográficas </w:t>
      </w:r>
      <w:r w:rsidR="00D94D79">
        <w:t xml:space="preserve">se debe tener en cuenta la </w:t>
      </w:r>
      <w:proofErr w:type="spellStart"/>
      <w:r w:rsidR="00D94D79">
        <w:t>NTC</w:t>
      </w:r>
      <w:proofErr w:type="spellEnd"/>
      <w:r w:rsidR="00D94D79">
        <w:t xml:space="preserve"> 5313 también de ICONTEC. </w:t>
      </w:r>
      <w:r w:rsidR="00A37EDD" w:rsidRPr="002A2EF0">
        <w:t>En el campus virtual se anexan cada una de las normas para que los estudiantes las descarguen y las utilicen de acuerdo a lo estipulado en la programaci</w:t>
      </w:r>
      <w:r w:rsidR="00E32995" w:rsidRPr="002A2EF0">
        <w:t>ón.</w:t>
      </w:r>
      <w:r w:rsidR="00A37EDD" w:rsidRPr="002A2EF0">
        <w:t xml:space="preserve"> Adicional los estudiantes encontrarán en el campus virtual una programación con toda la información de cada sesión, lo que incluye las fechas, las actividades a realizar, las lecturas (Obligatorias y recomendadas)</w:t>
      </w:r>
      <w:r w:rsidR="00697618" w:rsidRPr="002A2EF0">
        <w:t xml:space="preserve"> y</w:t>
      </w:r>
      <w:r w:rsidR="00A37EDD" w:rsidRPr="002A2EF0">
        <w:t xml:space="preserve"> los grupos de exposici</w:t>
      </w:r>
      <w:r w:rsidR="00697618" w:rsidRPr="002A2EF0">
        <w:t xml:space="preserve">ón. </w:t>
      </w:r>
      <w:r w:rsidR="0043615A" w:rsidRPr="002A2EF0">
        <w:t>La programación estar</w:t>
      </w:r>
      <w:r w:rsidR="00B4630C" w:rsidRPr="002A2EF0">
        <w:t xml:space="preserve">á sujeta a cambios y se informará oportunamente </w:t>
      </w:r>
      <w:r w:rsidR="00E32995" w:rsidRPr="002A2EF0">
        <w:t>por medio del campus virtual</w:t>
      </w:r>
      <w:r w:rsidR="0093601D">
        <w:t>.</w:t>
      </w:r>
    </w:p>
    <w:p w:rsidR="0032350A" w:rsidRDefault="0032350A" w:rsidP="00011164">
      <w:pPr>
        <w:spacing w:after="0" w:line="240" w:lineRule="auto"/>
        <w:jc w:val="both"/>
      </w:pPr>
    </w:p>
    <w:p w:rsidR="00852671" w:rsidRDefault="00953292" w:rsidP="00011164">
      <w:pPr>
        <w:spacing w:after="0" w:line="240" w:lineRule="auto"/>
        <w:jc w:val="both"/>
      </w:pPr>
      <w:r w:rsidRPr="0093601D">
        <w:t xml:space="preserve">Para la entrega de las actividades programadas, </w:t>
      </w:r>
      <w:r w:rsidRPr="0093601D">
        <w:rPr>
          <w:b/>
        </w:rPr>
        <w:t>NO SE PERMITE</w:t>
      </w:r>
      <w:r w:rsidRPr="0093601D">
        <w:t xml:space="preserve"> </w:t>
      </w:r>
      <w:r w:rsidR="00DE5E9A" w:rsidRPr="0093601D">
        <w:t xml:space="preserve">fuentes de información no confiables como las tomadas de blogs, Wikipedia, </w:t>
      </w:r>
      <w:proofErr w:type="spellStart"/>
      <w:r w:rsidR="00DE5E9A" w:rsidRPr="0093601D">
        <w:t>Gestiopolis</w:t>
      </w:r>
      <w:proofErr w:type="spellEnd"/>
      <w:r w:rsidR="00DE5E9A" w:rsidRPr="0093601D">
        <w:t>, Rincón del Vago</w:t>
      </w:r>
      <w:r w:rsidR="00B4371E" w:rsidRPr="0093601D">
        <w:t xml:space="preserve">, monografías.com, etc. </w:t>
      </w:r>
      <w:r w:rsidR="00A11424" w:rsidRPr="0093601D">
        <w:t xml:space="preserve">En contraste, los estudiantes pueden tomar información de libros, de artículos de revistas indexadas o artículos de las bases de datos de las cuales la universidad se encuentra afiliada. </w:t>
      </w:r>
      <w:r w:rsidR="00AF5AE6" w:rsidRPr="0093601D">
        <w:t xml:space="preserve">Es necesario leer muy bien las normas para la citación de </w:t>
      </w:r>
      <w:r w:rsidR="0093601D">
        <w:t>textos</w:t>
      </w:r>
      <w:r w:rsidR="00AF5AE6" w:rsidRPr="0093601D">
        <w:t xml:space="preserve"> y uso de las fuentes bibliográficas, debido a que todo trabajo que no cumpla con </w:t>
      </w:r>
      <w:r w:rsidR="00AF5AE6" w:rsidRPr="0093601D">
        <w:lastRenderedPageBreak/>
        <w:t xml:space="preserve">las citaciones y viole los derechos de autor, será considerado como plagio y el trabajo tendrá una nota de </w:t>
      </w:r>
      <w:r w:rsidR="00396C72" w:rsidRPr="0093601D">
        <w:t>cero (</w:t>
      </w:r>
      <w:r w:rsidR="00AF5AE6" w:rsidRPr="0093601D">
        <w:t>0.0</w:t>
      </w:r>
      <w:r w:rsidR="00396C72" w:rsidRPr="0093601D">
        <w:t>)</w:t>
      </w:r>
      <w:r w:rsidR="00AF5AE6" w:rsidRPr="0093601D">
        <w:t>; lo mismo sucede</w:t>
      </w:r>
      <w:bookmarkStart w:id="0" w:name="_GoBack"/>
      <w:bookmarkEnd w:id="0"/>
      <w:r w:rsidR="00AF5AE6" w:rsidRPr="0093601D">
        <w:t xml:space="preserve">rá con aquellos trabajos que se soporten con fuentes de información no confiables como las que se han citado. </w:t>
      </w:r>
      <w:r w:rsidR="00852671" w:rsidRPr="0093601D">
        <w:t>La guía de</w:t>
      </w:r>
      <w:r w:rsidR="00504AAF" w:rsidRPr="0093601D">
        <w:t>l trabajo final se encuentra disponible en el ca</w:t>
      </w:r>
      <w:r w:rsidR="0093601D">
        <w:t>mpus</w:t>
      </w:r>
      <w:r w:rsidR="00504AAF" w:rsidRPr="0093601D">
        <w:t xml:space="preserve">. </w:t>
      </w:r>
      <w:r w:rsidR="00FC0637" w:rsidRPr="0093601D">
        <w:t>El trabajo final debe ser entregado en la sesión</w:t>
      </w:r>
      <w:r w:rsidR="002934DF" w:rsidRPr="0093601D">
        <w:t xml:space="preserve"> </w:t>
      </w:r>
      <w:r w:rsidR="00FC0637" w:rsidRPr="0093601D">
        <w:t>15</w:t>
      </w:r>
      <w:r w:rsidR="00B05A2C" w:rsidRPr="0093601D">
        <w:t xml:space="preserve"> en forma física y digital. En dicha guía se encuentran los puntos que </w:t>
      </w:r>
      <w:proofErr w:type="gramStart"/>
      <w:r w:rsidR="00B05A2C" w:rsidRPr="0093601D">
        <w:t>debe</w:t>
      </w:r>
      <w:proofErr w:type="gramEnd"/>
      <w:r w:rsidR="00B05A2C" w:rsidRPr="0093601D">
        <w:t xml:space="preserve"> tener el trabajo y los criterios de evaluación.</w:t>
      </w:r>
      <w:r w:rsidR="00B05A2C">
        <w:t xml:space="preserve"> </w:t>
      </w:r>
    </w:p>
    <w:p w:rsidR="00011164" w:rsidRDefault="00011164" w:rsidP="00011164">
      <w:pPr>
        <w:spacing w:after="0" w:line="240" w:lineRule="auto"/>
        <w:jc w:val="both"/>
      </w:pPr>
    </w:p>
    <w:p w:rsidR="002E7D2A" w:rsidRDefault="00DA5355" w:rsidP="00011164">
      <w:pPr>
        <w:pStyle w:val="Citadestacada"/>
        <w:spacing w:before="0" w:after="0" w:line="240" w:lineRule="auto"/>
      </w:pPr>
      <w:r>
        <w:t xml:space="preserve">Evaluación </w:t>
      </w:r>
      <w:r w:rsidR="00564B3E">
        <w:tab/>
      </w:r>
    </w:p>
    <w:p w:rsidR="002F34C7" w:rsidRDefault="002F34C7" w:rsidP="002F34C7">
      <w:pPr>
        <w:pStyle w:val="Prrafodelista"/>
        <w:tabs>
          <w:tab w:val="left" w:pos="7695"/>
        </w:tabs>
        <w:spacing w:after="0" w:line="240" w:lineRule="auto"/>
      </w:pPr>
    </w:p>
    <w:p w:rsidR="00744A16" w:rsidRDefault="00744A16" w:rsidP="00011164">
      <w:pPr>
        <w:pStyle w:val="Prrafodelista"/>
        <w:numPr>
          <w:ilvl w:val="0"/>
          <w:numId w:val="4"/>
        </w:numPr>
        <w:tabs>
          <w:tab w:val="left" w:pos="7695"/>
        </w:tabs>
        <w:spacing w:after="0" w:line="240" w:lineRule="auto"/>
      </w:pPr>
      <w:r>
        <w:t>Asistencia, talleres</w:t>
      </w:r>
      <w:r w:rsidR="00AC4EF9">
        <w:t xml:space="preserve">, </w:t>
      </w:r>
      <w:proofErr w:type="spellStart"/>
      <w:r w:rsidR="00AC4EF9">
        <w:t>quiz</w:t>
      </w:r>
      <w:proofErr w:type="spellEnd"/>
      <w:r w:rsidR="00AC4EF9">
        <w:t xml:space="preserve"> y trabajos</w:t>
      </w:r>
      <w:r>
        <w:t xml:space="preserve">              </w:t>
      </w:r>
      <w:r w:rsidR="009E484E">
        <w:t xml:space="preserve">  </w:t>
      </w:r>
      <w:r>
        <w:t>20%</w:t>
      </w:r>
    </w:p>
    <w:p w:rsidR="00744A16" w:rsidRDefault="00744A16" w:rsidP="00011164">
      <w:pPr>
        <w:pStyle w:val="Prrafodelista"/>
        <w:numPr>
          <w:ilvl w:val="0"/>
          <w:numId w:val="4"/>
        </w:numPr>
        <w:tabs>
          <w:tab w:val="left" w:pos="7695"/>
        </w:tabs>
        <w:spacing w:after="0" w:line="240" w:lineRule="auto"/>
      </w:pPr>
      <w:r>
        <w:t xml:space="preserve">Exposiciones                      </w:t>
      </w:r>
      <w:r w:rsidR="00011164">
        <w:t xml:space="preserve">                           </w:t>
      </w:r>
      <w:r>
        <w:t xml:space="preserve"> 20%</w:t>
      </w:r>
    </w:p>
    <w:p w:rsidR="00744A16" w:rsidRDefault="00744A16" w:rsidP="00011164">
      <w:pPr>
        <w:pStyle w:val="Prrafodelista"/>
        <w:numPr>
          <w:ilvl w:val="0"/>
          <w:numId w:val="4"/>
        </w:numPr>
        <w:tabs>
          <w:tab w:val="left" w:pos="7695"/>
        </w:tabs>
        <w:spacing w:after="0" w:line="240" w:lineRule="auto"/>
      </w:pPr>
      <w:r>
        <w:t xml:space="preserve">Primer parcial                     </w:t>
      </w:r>
      <w:r w:rsidR="00011164">
        <w:t xml:space="preserve">                           </w:t>
      </w:r>
      <w:r>
        <w:t xml:space="preserve"> 20%</w:t>
      </w:r>
    </w:p>
    <w:p w:rsidR="00744A16" w:rsidRDefault="00744A16" w:rsidP="00011164">
      <w:pPr>
        <w:pStyle w:val="Prrafodelista"/>
        <w:numPr>
          <w:ilvl w:val="0"/>
          <w:numId w:val="4"/>
        </w:numPr>
        <w:tabs>
          <w:tab w:val="left" w:pos="7695"/>
        </w:tabs>
        <w:spacing w:after="0" w:line="240" w:lineRule="auto"/>
      </w:pPr>
      <w:r>
        <w:t xml:space="preserve">Segundo parcial                 </w:t>
      </w:r>
      <w:r w:rsidR="00011164">
        <w:t xml:space="preserve">                           </w:t>
      </w:r>
      <w:r>
        <w:t xml:space="preserve"> 20%</w:t>
      </w:r>
    </w:p>
    <w:p w:rsidR="00564B3E" w:rsidRDefault="00744A16" w:rsidP="00011164">
      <w:pPr>
        <w:pStyle w:val="Prrafodelista"/>
        <w:numPr>
          <w:ilvl w:val="0"/>
          <w:numId w:val="4"/>
        </w:numPr>
        <w:tabs>
          <w:tab w:val="left" w:pos="7695"/>
        </w:tabs>
        <w:spacing w:after="0" w:line="240" w:lineRule="auto"/>
      </w:pPr>
      <w:r>
        <w:t xml:space="preserve">Trabajo final                        </w:t>
      </w:r>
      <w:r w:rsidR="00011164">
        <w:t xml:space="preserve">                           </w:t>
      </w:r>
      <w:r>
        <w:t>20%</w:t>
      </w:r>
    </w:p>
    <w:p w:rsidR="00011164" w:rsidRDefault="00011164" w:rsidP="00011164">
      <w:pPr>
        <w:pStyle w:val="Prrafodelista"/>
        <w:tabs>
          <w:tab w:val="left" w:pos="7695"/>
        </w:tabs>
        <w:spacing w:after="0" w:line="240" w:lineRule="auto"/>
      </w:pPr>
    </w:p>
    <w:p w:rsidR="00564B3E" w:rsidRDefault="00CC381D" w:rsidP="00011164">
      <w:pPr>
        <w:pStyle w:val="Citadestacada"/>
        <w:spacing w:before="0" w:after="0" w:line="240" w:lineRule="auto"/>
      </w:pPr>
      <w:r>
        <w:t>Bibliografía</w:t>
      </w:r>
    </w:p>
    <w:p w:rsidR="002F34C7" w:rsidRDefault="002F34C7" w:rsidP="002F34C7">
      <w:pPr>
        <w:suppressAutoHyphens/>
        <w:spacing w:after="0" w:line="240" w:lineRule="auto"/>
        <w:ind w:left="720"/>
        <w:rPr>
          <w:rFonts w:ascii="Arial" w:hAnsi="Arial" w:cs="Arial"/>
          <w:lang w:val="es-MX"/>
        </w:rPr>
      </w:pPr>
    </w:p>
    <w:p w:rsidR="006A73B6" w:rsidRDefault="00652CDD" w:rsidP="00CC5D83">
      <w:pPr>
        <w:numPr>
          <w:ilvl w:val="0"/>
          <w:numId w:val="5"/>
        </w:numPr>
        <w:suppressAutoHyphens/>
        <w:spacing w:after="0" w:line="240" w:lineRule="auto"/>
        <w:jc w:val="both"/>
        <w:rPr>
          <w:rFonts w:ascii="Arial" w:hAnsi="Arial" w:cs="Arial"/>
          <w:lang w:val="es-MX"/>
        </w:rPr>
      </w:pPr>
      <w:r>
        <w:rPr>
          <w:rFonts w:ascii="Arial" w:hAnsi="Arial" w:cs="Arial"/>
          <w:lang w:val="es-MX"/>
        </w:rPr>
        <w:t>Calderón</w:t>
      </w:r>
      <w:r w:rsidR="006A73B6">
        <w:rPr>
          <w:rFonts w:ascii="Arial" w:hAnsi="Arial" w:cs="Arial"/>
          <w:lang w:val="es-MX"/>
        </w:rPr>
        <w:t xml:space="preserve">, G. (2004). Lo estratégico y lo humano en la dirección de las personas. </w:t>
      </w:r>
      <w:r w:rsidR="006A73B6" w:rsidRPr="00695E3E">
        <w:rPr>
          <w:rFonts w:ascii="Arial" w:hAnsi="Arial" w:cs="Arial"/>
          <w:i/>
          <w:lang w:val="es-MX"/>
        </w:rPr>
        <w:t>Revista Pensamiento &amp; Gestión</w:t>
      </w:r>
      <w:r w:rsidR="006A73B6">
        <w:rPr>
          <w:rFonts w:ascii="Arial" w:hAnsi="Arial" w:cs="Arial"/>
          <w:lang w:val="es-MX"/>
        </w:rPr>
        <w:t xml:space="preserve">, Universidad del Norte, (016), (pp.158-176). </w:t>
      </w:r>
    </w:p>
    <w:p w:rsidR="007F2966" w:rsidRDefault="007F2966" w:rsidP="00CC5D83">
      <w:pPr>
        <w:numPr>
          <w:ilvl w:val="0"/>
          <w:numId w:val="5"/>
        </w:numPr>
        <w:suppressAutoHyphens/>
        <w:spacing w:after="0" w:line="240" w:lineRule="auto"/>
        <w:jc w:val="both"/>
        <w:rPr>
          <w:rFonts w:ascii="Arial" w:hAnsi="Arial" w:cs="Arial"/>
          <w:lang w:val="es-MX"/>
        </w:rPr>
      </w:pPr>
      <w:r>
        <w:rPr>
          <w:rFonts w:ascii="Arial" w:hAnsi="Arial" w:cs="Arial"/>
          <w:lang w:val="es-MX"/>
        </w:rPr>
        <w:t xml:space="preserve">Chiavenato, I. (2002). </w:t>
      </w:r>
      <w:r>
        <w:rPr>
          <w:rFonts w:ascii="Arial" w:hAnsi="Arial" w:cs="Arial"/>
          <w:i/>
          <w:lang w:val="es-MX"/>
        </w:rPr>
        <w:t xml:space="preserve">Gestión del talento humano. </w:t>
      </w:r>
      <w:r>
        <w:rPr>
          <w:rFonts w:ascii="Arial" w:hAnsi="Arial" w:cs="Arial"/>
          <w:lang w:val="es-MX"/>
        </w:rPr>
        <w:t xml:space="preserve">Bogotá, Colombia: McGraw-Hill. </w:t>
      </w:r>
    </w:p>
    <w:p w:rsidR="00564B3E" w:rsidRDefault="00644ABB" w:rsidP="00CC5D83">
      <w:pPr>
        <w:pStyle w:val="Prrafodelista"/>
        <w:numPr>
          <w:ilvl w:val="0"/>
          <w:numId w:val="5"/>
        </w:numPr>
        <w:tabs>
          <w:tab w:val="left" w:pos="7695"/>
        </w:tabs>
        <w:spacing w:after="0" w:line="240" w:lineRule="auto"/>
        <w:jc w:val="both"/>
      </w:pPr>
      <w:r>
        <w:t xml:space="preserve">García, M., Murillo, G. y González, C. (2011). </w:t>
      </w:r>
      <w:r>
        <w:rPr>
          <w:i/>
        </w:rPr>
        <w:t xml:space="preserve">Los macro-procesos: Un nuevo enfoque al estudio de la Gestión Humana. </w:t>
      </w:r>
      <w:r>
        <w:t xml:space="preserve">Cali, Colombia: Facultad de Ciencias de la Administración, Universidad del Valle. </w:t>
      </w:r>
    </w:p>
    <w:p w:rsidR="007E46D0" w:rsidRPr="007E46D0" w:rsidRDefault="007E46D0" w:rsidP="00CC5D83">
      <w:pPr>
        <w:pStyle w:val="Prrafodelista"/>
        <w:numPr>
          <w:ilvl w:val="0"/>
          <w:numId w:val="5"/>
        </w:numPr>
        <w:spacing w:after="0" w:line="240" w:lineRule="auto"/>
        <w:jc w:val="both"/>
      </w:pPr>
      <w:r w:rsidRPr="007E46D0">
        <w:t>Instituto Colombiano de Normas Técnicas y Certificación ICONTEC. (2008</w:t>
      </w:r>
      <w:r w:rsidR="009975A8">
        <w:t>a</w:t>
      </w:r>
      <w:r w:rsidRPr="007E46D0">
        <w:t xml:space="preserve">). </w:t>
      </w:r>
      <w:r w:rsidRPr="009975A8">
        <w:rPr>
          <w:i/>
        </w:rPr>
        <w:t>Norma Técnica Colombiana 1486: Documentaci</w:t>
      </w:r>
      <w:r w:rsidR="00AD6072" w:rsidRPr="009975A8">
        <w:rPr>
          <w:i/>
        </w:rPr>
        <w:t>ón.</w:t>
      </w:r>
      <w:r w:rsidRPr="009975A8">
        <w:rPr>
          <w:i/>
        </w:rPr>
        <w:t xml:space="preserve"> </w:t>
      </w:r>
      <w:r w:rsidR="00AD6072" w:rsidRPr="009975A8">
        <w:rPr>
          <w:i/>
        </w:rPr>
        <w:t>Presentación de Tesis, trabajo de grado y otros trabajos de investigación</w:t>
      </w:r>
      <w:r w:rsidRPr="007E46D0">
        <w:t xml:space="preserve">. Bogotá Colombia: ICONTEC. </w:t>
      </w:r>
    </w:p>
    <w:p w:rsidR="007E46D0" w:rsidRDefault="009975A8" w:rsidP="00CC5D83">
      <w:pPr>
        <w:pStyle w:val="Prrafodelista"/>
        <w:numPr>
          <w:ilvl w:val="0"/>
          <w:numId w:val="5"/>
        </w:numPr>
        <w:tabs>
          <w:tab w:val="left" w:pos="7695"/>
        </w:tabs>
        <w:spacing w:after="0" w:line="240" w:lineRule="auto"/>
        <w:jc w:val="both"/>
      </w:pPr>
      <w:r>
        <w:t>_______________________________________</w:t>
      </w:r>
      <w:r w:rsidR="007E46D0">
        <w:t xml:space="preserve"> (2008</w:t>
      </w:r>
      <w:r>
        <w:t>b</w:t>
      </w:r>
      <w:r w:rsidR="007E46D0">
        <w:t xml:space="preserve">). </w:t>
      </w:r>
      <w:r w:rsidR="007E46D0" w:rsidRPr="007E46D0">
        <w:rPr>
          <w:i/>
        </w:rPr>
        <w:t>Norma Técnica Colombiana 5313: Referencias Bibliográficas. Contenido, Forma y Estructura</w:t>
      </w:r>
      <w:r w:rsidR="007E46D0">
        <w:t xml:space="preserve">. Bogotá Colombia: ICONTEC. </w:t>
      </w:r>
    </w:p>
    <w:p w:rsidR="007F2966" w:rsidRDefault="007F2966" w:rsidP="00CC5D83">
      <w:pPr>
        <w:pStyle w:val="Prrafodelista"/>
        <w:numPr>
          <w:ilvl w:val="0"/>
          <w:numId w:val="5"/>
        </w:numPr>
        <w:tabs>
          <w:tab w:val="left" w:pos="7695"/>
        </w:tabs>
        <w:spacing w:after="0" w:line="240" w:lineRule="auto"/>
        <w:jc w:val="both"/>
      </w:pPr>
      <w:proofErr w:type="spellStart"/>
      <w:r>
        <w:t>Mondy</w:t>
      </w:r>
      <w:proofErr w:type="spellEnd"/>
      <w:r>
        <w:t xml:space="preserve">, R. (2010). </w:t>
      </w:r>
      <w:r>
        <w:rPr>
          <w:i/>
        </w:rPr>
        <w:t xml:space="preserve">Administración de recursos humanos. </w:t>
      </w:r>
      <w:r>
        <w:t xml:space="preserve">México: Pearson Educación. </w:t>
      </w:r>
    </w:p>
    <w:p w:rsidR="00FA2551" w:rsidRDefault="00FA2551" w:rsidP="00CC5D83">
      <w:pPr>
        <w:tabs>
          <w:tab w:val="left" w:pos="7695"/>
        </w:tabs>
        <w:spacing w:after="0" w:line="240" w:lineRule="auto"/>
        <w:jc w:val="both"/>
      </w:pPr>
    </w:p>
    <w:p w:rsidR="002F34C7" w:rsidRDefault="002F34C7" w:rsidP="00011164">
      <w:pPr>
        <w:pStyle w:val="Subttulo"/>
        <w:spacing w:after="0" w:line="240" w:lineRule="auto"/>
        <w:rPr>
          <w:sz w:val="28"/>
        </w:rPr>
      </w:pPr>
    </w:p>
    <w:p w:rsidR="00D61A75" w:rsidRDefault="00D61A75" w:rsidP="00011164">
      <w:pPr>
        <w:pStyle w:val="Subttulo"/>
        <w:spacing w:after="0" w:line="240" w:lineRule="auto"/>
        <w:rPr>
          <w:sz w:val="28"/>
        </w:rPr>
      </w:pPr>
    </w:p>
    <w:p w:rsidR="00D61A75" w:rsidRDefault="00D61A75" w:rsidP="00011164">
      <w:pPr>
        <w:pStyle w:val="Subttulo"/>
        <w:spacing w:after="0" w:line="240" w:lineRule="auto"/>
        <w:rPr>
          <w:sz w:val="28"/>
        </w:rPr>
      </w:pPr>
    </w:p>
    <w:p w:rsidR="00D61A75" w:rsidRDefault="00D61A75" w:rsidP="00011164">
      <w:pPr>
        <w:pStyle w:val="Subttulo"/>
        <w:spacing w:after="0" w:line="240" w:lineRule="auto"/>
        <w:rPr>
          <w:sz w:val="28"/>
        </w:rPr>
      </w:pPr>
    </w:p>
    <w:p w:rsidR="00D61A75" w:rsidRDefault="00D61A75" w:rsidP="00011164">
      <w:pPr>
        <w:pStyle w:val="Subttulo"/>
        <w:spacing w:after="0" w:line="240" w:lineRule="auto"/>
        <w:rPr>
          <w:sz w:val="28"/>
        </w:rPr>
      </w:pPr>
    </w:p>
    <w:p w:rsidR="00D51448" w:rsidRDefault="00D51448" w:rsidP="00011164">
      <w:pPr>
        <w:pStyle w:val="Subttulo"/>
        <w:spacing w:after="0" w:line="240" w:lineRule="auto"/>
        <w:rPr>
          <w:sz w:val="28"/>
        </w:rPr>
      </w:pPr>
      <w:r w:rsidRPr="004119F9">
        <w:rPr>
          <w:sz w:val="28"/>
        </w:rPr>
        <w:t xml:space="preserve">Contenido </w:t>
      </w:r>
    </w:p>
    <w:p w:rsidR="00210C8F" w:rsidRDefault="00210C8F" w:rsidP="00210C8F">
      <w:pPr>
        <w:spacing w:after="0" w:line="240" w:lineRule="auto"/>
      </w:pPr>
    </w:p>
    <w:p w:rsidR="005F73BA" w:rsidRDefault="005F73BA" w:rsidP="00210C8F">
      <w:pPr>
        <w:spacing w:after="0" w:line="240" w:lineRule="auto"/>
      </w:pPr>
      <w:r>
        <w:t>El programa consta de cinco unidades temáticas de acuerdo a los cinco macro-procesos de gestión humana.</w:t>
      </w:r>
    </w:p>
    <w:p w:rsidR="00210C8F" w:rsidRDefault="00210C8F" w:rsidP="00210C8F">
      <w:pPr>
        <w:spacing w:after="0" w:line="240" w:lineRule="auto"/>
      </w:pPr>
    </w:p>
    <w:p w:rsidR="005F73BA" w:rsidRPr="006644B3" w:rsidRDefault="005F73BA" w:rsidP="00210C8F">
      <w:pPr>
        <w:spacing w:after="0" w:line="240" w:lineRule="auto"/>
        <w:rPr>
          <w:rStyle w:val="nfasisintenso"/>
        </w:rPr>
      </w:pPr>
      <w:r w:rsidRPr="006644B3">
        <w:rPr>
          <w:rStyle w:val="nfasisintenso"/>
        </w:rPr>
        <w:t>Unidad 1.</w:t>
      </w:r>
    </w:p>
    <w:p w:rsidR="00210C8F" w:rsidRDefault="005F73BA" w:rsidP="00210C8F">
      <w:pPr>
        <w:spacing w:after="0" w:line="240" w:lineRule="auto"/>
        <w:jc w:val="both"/>
        <w:rPr>
          <w:b/>
          <w:bCs/>
          <w:i/>
          <w:iCs/>
        </w:rPr>
      </w:pPr>
      <w:r w:rsidRPr="005F73BA">
        <w:rPr>
          <w:b/>
          <w:bCs/>
          <w:i/>
          <w:iCs/>
        </w:rPr>
        <w:t>Macro – proceso Organización y Planificación del Área de Gestión Humana</w:t>
      </w:r>
    </w:p>
    <w:p w:rsidR="005F73BA" w:rsidRPr="00210C8F" w:rsidRDefault="005F73BA" w:rsidP="00210C8F">
      <w:pPr>
        <w:spacing w:after="0" w:line="240" w:lineRule="auto"/>
        <w:jc w:val="both"/>
        <w:rPr>
          <w:rStyle w:val="nfasisintenso"/>
          <w:color w:val="auto"/>
        </w:rPr>
      </w:pPr>
      <w:r w:rsidRPr="005F73BA">
        <w:rPr>
          <w:bCs/>
          <w:iCs/>
          <w:lang w:val="es-CO"/>
        </w:rPr>
        <w:t>Este tiene como objetivo la preparación y definición de las actividades del área necesarias para el buen funcionamiento y desarrollo de las mismas, involucra el proceso de planeación estratégica del talento humano, la definición de políticas, la definición del marco legal que cubre al trabajador, y  el análisis y diseño de los cargos.</w:t>
      </w:r>
    </w:p>
    <w:p w:rsidR="00210C8F" w:rsidRDefault="00210C8F" w:rsidP="00210C8F">
      <w:pPr>
        <w:spacing w:after="0" w:line="240" w:lineRule="auto"/>
        <w:jc w:val="both"/>
        <w:rPr>
          <w:rStyle w:val="nfasisintenso"/>
        </w:rPr>
      </w:pPr>
    </w:p>
    <w:p w:rsidR="005F73BA" w:rsidRPr="006644B3" w:rsidRDefault="005F73BA" w:rsidP="00210C8F">
      <w:pPr>
        <w:spacing w:after="0" w:line="240" w:lineRule="auto"/>
        <w:jc w:val="both"/>
        <w:rPr>
          <w:rStyle w:val="nfasisintenso"/>
        </w:rPr>
      </w:pPr>
      <w:r w:rsidRPr="006644B3">
        <w:rPr>
          <w:rStyle w:val="nfasisintenso"/>
        </w:rPr>
        <w:lastRenderedPageBreak/>
        <w:t xml:space="preserve">Unidad 2. </w:t>
      </w:r>
    </w:p>
    <w:p w:rsidR="005F73BA" w:rsidRPr="00210C8F" w:rsidRDefault="00210C8F" w:rsidP="00210C8F">
      <w:pPr>
        <w:spacing w:after="0" w:line="240" w:lineRule="auto"/>
        <w:jc w:val="both"/>
        <w:rPr>
          <w:b/>
          <w:i/>
        </w:rPr>
      </w:pPr>
      <w:r w:rsidRPr="00210C8F">
        <w:rPr>
          <w:b/>
          <w:i/>
        </w:rPr>
        <w:t>Macro – proceso  Incorporación y Adaptación de las Personas  a la Organización</w:t>
      </w:r>
    </w:p>
    <w:p w:rsidR="00011164" w:rsidRDefault="00210C8F" w:rsidP="00210C8F">
      <w:pPr>
        <w:spacing w:after="0" w:line="240" w:lineRule="auto"/>
        <w:jc w:val="both"/>
        <w:rPr>
          <w:lang w:val="es-CO"/>
        </w:rPr>
      </w:pPr>
      <w:r w:rsidRPr="00210C8F">
        <w:rPr>
          <w:lang w:val="es-CO"/>
        </w:rPr>
        <w:t>Tiene como fin que las personas que ingresen a la organización no sólo sean las mejores y tengan las mejores habilidades y competencias para un cargo, sino que se adapten fácilmente a la organización, a su cultura, sus procesos y maneras de hacer y así</w:t>
      </w:r>
      <w:r>
        <w:rPr>
          <w:lang w:val="es-CO"/>
        </w:rPr>
        <w:t xml:space="preserve"> generar valor desde su cargo. </w:t>
      </w:r>
      <w:r w:rsidRPr="00210C8F">
        <w:rPr>
          <w:lang w:val="es-CO"/>
        </w:rPr>
        <w:t>Lo componen los procesos de: Requisición y Reclutamiento, Selección de Personal, Contratación, Socialización e Inducción</w:t>
      </w:r>
      <w:r>
        <w:rPr>
          <w:lang w:val="es-CO"/>
        </w:rPr>
        <w:t>.</w:t>
      </w:r>
    </w:p>
    <w:p w:rsidR="00210C8F" w:rsidRDefault="00210C8F" w:rsidP="00210C8F">
      <w:pPr>
        <w:spacing w:after="0" w:line="240" w:lineRule="auto"/>
        <w:jc w:val="both"/>
        <w:rPr>
          <w:rStyle w:val="nfasisintenso"/>
        </w:rPr>
      </w:pPr>
    </w:p>
    <w:p w:rsidR="00210C8F" w:rsidRPr="006644B3" w:rsidRDefault="00210C8F" w:rsidP="00210C8F">
      <w:pPr>
        <w:spacing w:after="0" w:line="240" w:lineRule="auto"/>
        <w:jc w:val="both"/>
        <w:rPr>
          <w:rStyle w:val="nfasisintenso"/>
        </w:rPr>
      </w:pPr>
      <w:r>
        <w:rPr>
          <w:rStyle w:val="nfasisintenso"/>
        </w:rPr>
        <w:t>Unidad 3</w:t>
      </w:r>
      <w:r w:rsidRPr="006644B3">
        <w:rPr>
          <w:rStyle w:val="nfasisintenso"/>
        </w:rPr>
        <w:t xml:space="preserve">. </w:t>
      </w:r>
    </w:p>
    <w:p w:rsidR="00210C8F" w:rsidRPr="00210C8F" w:rsidRDefault="00210C8F" w:rsidP="00210C8F">
      <w:pPr>
        <w:spacing w:after="0" w:line="240" w:lineRule="auto"/>
        <w:jc w:val="both"/>
        <w:rPr>
          <w:b/>
          <w:i/>
          <w:lang w:val="es-CO"/>
        </w:rPr>
      </w:pPr>
      <w:r w:rsidRPr="00210C8F">
        <w:rPr>
          <w:b/>
          <w:i/>
          <w:lang w:val="es-CO"/>
        </w:rPr>
        <w:t>Macro – proceso  Compensación, Bienestar y Salud de las Personas</w:t>
      </w:r>
    </w:p>
    <w:p w:rsidR="00210C8F" w:rsidRPr="00210C8F" w:rsidRDefault="00210C8F" w:rsidP="00210C8F">
      <w:pPr>
        <w:spacing w:after="0" w:line="240" w:lineRule="auto"/>
        <w:jc w:val="both"/>
        <w:rPr>
          <w:lang w:val="es-CO"/>
        </w:rPr>
      </w:pPr>
      <w:r w:rsidRPr="00210C8F">
        <w:rPr>
          <w:lang w:val="es-CO"/>
        </w:rPr>
        <w:t xml:space="preserve">Tiene como objetivo desarrollar un sistema que permita incentivar, motivar y satisfacer las necesidades de los empleados, buscando la sostenibilidad y mantenimiento de los mismos dentro de la organización y aportando al desarrollo de las necesidades que surgen en ella. Su objetivo principal se basa en la búsqueda de equilibrio entre las personas y la capacidad de la organización. </w:t>
      </w:r>
      <w:r>
        <w:rPr>
          <w:lang w:val="es-CO"/>
        </w:rPr>
        <w:t xml:space="preserve"> </w:t>
      </w:r>
      <w:r w:rsidRPr="00210C8F">
        <w:rPr>
          <w:lang w:val="es-CO"/>
        </w:rPr>
        <w:t>Lo componen los procesos de: Compensación y Estructura Salarial; Incentivos y Beneficios; Higiene y Seguridad Industrial, Calidad de Vida Laboral</w:t>
      </w:r>
    </w:p>
    <w:p w:rsidR="00210C8F" w:rsidRDefault="00210C8F" w:rsidP="00210C8F">
      <w:pPr>
        <w:spacing w:after="0" w:line="240" w:lineRule="auto"/>
        <w:jc w:val="both"/>
        <w:rPr>
          <w:lang w:val="es-CO"/>
        </w:rPr>
      </w:pPr>
    </w:p>
    <w:p w:rsidR="00210C8F" w:rsidRPr="006644B3" w:rsidRDefault="00210C8F" w:rsidP="00210C8F">
      <w:pPr>
        <w:spacing w:after="0" w:line="240" w:lineRule="auto"/>
        <w:jc w:val="both"/>
        <w:rPr>
          <w:rStyle w:val="nfasisintenso"/>
        </w:rPr>
      </w:pPr>
      <w:r>
        <w:rPr>
          <w:rStyle w:val="nfasisintenso"/>
        </w:rPr>
        <w:t>Unidad 4</w:t>
      </w:r>
      <w:r w:rsidRPr="006644B3">
        <w:rPr>
          <w:rStyle w:val="nfasisintenso"/>
        </w:rPr>
        <w:t xml:space="preserve">. </w:t>
      </w:r>
    </w:p>
    <w:p w:rsidR="00210C8F" w:rsidRPr="00210C8F" w:rsidRDefault="00210C8F" w:rsidP="00210C8F">
      <w:pPr>
        <w:spacing w:after="0" w:line="240" w:lineRule="auto"/>
        <w:jc w:val="both"/>
        <w:rPr>
          <w:b/>
          <w:i/>
          <w:lang w:val="es-CO"/>
        </w:rPr>
      </w:pPr>
      <w:r w:rsidRPr="00210C8F">
        <w:rPr>
          <w:b/>
          <w:i/>
          <w:lang w:val="es-CO"/>
        </w:rPr>
        <w:t>Macro-proceso Desarrollo del Personal</w:t>
      </w:r>
    </w:p>
    <w:p w:rsidR="00210C8F" w:rsidRDefault="00210C8F" w:rsidP="00210C8F">
      <w:pPr>
        <w:spacing w:after="0" w:line="240" w:lineRule="auto"/>
        <w:jc w:val="both"/>
        <w:rPr>
          <w:lang w:val="es-CO"/>
        </w:rPr>
      </w:pPr>
      <w:r w:rsidRPr="00210C8F">
        <w:rPr>
          <w:lang w:val="es-CO"/>
        </w:rPr>
        <w:t>Tiene como objetivo el mantenimiento de la información y el desarrollo de las personas dentro de la organización, a nivel personal y profesional, mediante procesos de educación como elemento potenciador de las habilidades y destrezas de los empleados, que permitan el crecimiento y desarrollo de las personas y por tanto de la organización.  Lo componen los procesos de Capacitación y Entrenamiento; Desarrollo Profesional y Plan Carrera; Evaluación y Mejoramiento del Desempeño; Sistema de Información y Monitoreo</w:t>
      </w:r>
    </w:p>
    <w:p w:rsidR="00210C8F" w:rsidRDefault="00210C8F" w:rsidP="00210C8F">
      <w:pPr>
        <w:spacing w:after="0" w:line="240" w:lineRule="auto"/>
        <w:jc w:val="both"/>
        <w:rPr>
          <w:rStyle w:val="nfasisintenso"/>
        </w:rPr>
      </w:pPr>
    </w:p>
    <w:p w:rsidR="00210C8F" w:rsidRPr="006644B3" w:rsidRDefault="00210C8F" w:rsidP="00210C8F">
      <w:pPr>
        <w:spacing w:after="0" w:line="240" w:lineRule="auto"/>
        <w:jc w:val="both"/>
        <w:rPr>
          <w:rStyle w:val="nfasisintenso"/>
        </w:rPr>
      </w:pPr>
      <w:r>
        <w:rPr>
          <w:rStyle w:val="nfasisintenso"/>
        </w:rPr>
        <w:t>Unidad 5</w:t>
      </w:r>
      <w:r w:rsidRPr="006644B3">
        <w:rPr>
          <w:rStyle w:val="nfasisintenso"/>
        </w:rPr>
        <w:t xml:space="preserve">. </w:t>
      </w:r>
    </w:p>
    <w:p w:rsidR="00210C8F" w:rsidRPr="00210C8F" w:rsidRDefault="00210C8F" w:rsidP="00210C8F">
      <w:pPr>
        <w:spacing w:after="0" w:line="240" w:lineRule="auto"/>
        <w:jc w:val="both"/>
        <w:rPr>
          <w:b/>
          <w:i/>
          <w:lang w:val="es-CO"/>
        </w:rPr>
      </w:pPr>
      <w:r w:rsidRPr="00210C8F">
        <w:rPr>
          <w:b/>
          <w:i/>
          <w:lang w:val="es-CO"/>
        </w:rPr>
        <w:t>Macro-proceso Relaciones con el Empleado</w:t>
      </w:r>
    </w:p>
    <w:p w:rsidR="00210C8F" w:rsidRDefault="00210C8F" w:rsidP="00210C8F">
      <w:pPr>
        <w:jc w:val="both"/>
        <w:rPr>
          <w:lang w:val="es-CO"/>
        </w:rPr>
      </w:pPr>
      <w:r w:rsidRPr="00210C8F">
        <w:rPr>
          <w:lang w:val="es-CO"/>
        </w:rPr>
        <w:t>Tiene como objetivo mantener las relaciones labor</w:t>
      </w:r>
      <w:r>
        <w:rPr>
          <w:lang w:val="es-CO"/>
        </w:rPr>
        <w:t xml:space="preserve">ales empleado – patrono. </w:t>
      </w:r>
      <w:r w:rsidRPr="00210C8F">
        <w:rPr>
          <w:lang w:val="es-CO"/>
        </w:rPr>
        <w:t>Lo componen los procesos de: Negociación Colectiva, Relación con los Sindicatos, Cesación o Ruptura Laboral</w:t>
      </w:r>
    </w:p>
    <w:p w:rsidR="002F34C7" w:rsidRDefault="002F34C7" w:rsidP="00210C8F">
      <w:pPr>
        <w:jc w:val="both"/>
        <w:rPr>
          <w:lang w:val="es-CO"/>
        </w:rPr>
      </w:pPr>
    </w:p>
    <w:p w:rsidR="00210C8F" w:rsidRPr="002F34C7" w:rsidRDefault="002F34C7" w:rsidP="00D61A75">
      <w:pPr>
        <w:pStyle w:val="Citadestacada"/>
        <w:spacing w:before="0" w:after="0" w:line="240" w:lineRule="auto"/>
        <w:jc w:val="both"/>
        <w:rPr>
          <w:color w:val="auto"/>
        </w:rPr>
      </w:pPr>
      <w:r w:rsidRPr="002F34C7">
        <w:rPr>
          <w:color w:val="auto"/>
        </w:rPr>
        <w:t>UNIDAD 1: MACRO – PROCESO ORGANIZACIÓN Y PLANIFICACIÓN DEL ÁREA DE GESTIÓN HUMANA</w:t>
      </w:r>
    </w:p>
    <w:p w:rsidR="00210C8F" w:rsidRPr="00210C8F" w:rsidRDefault="00210C8F" w:rsidP="00210C8F">
      <w:pPr>
        <w:spacing w:after="0" w:line="240" w:lineRule="auto"/>
        <w:jc w:val="both"/>
        <w:rPr>
          <w:lang w:val="es-CO"/>
        </w:rPr>
      </w:pPr>
    </w:p>
    <w:p w:rsidR="00F05F6E" w:rsidRDefault="00F05F6E" w:rsidP="00011164">
      <w:pPr>
        <w:pStyle w:val="Citadestacada"/>
        <w:spacing w:before="0" w:after="0" w:line="240" w:lineRule="auto"/>
      </w:pPr>
      <w:r>
        <w:t>Sesión 1</w:t>
      </w:r>
      <w:r w:rsidR="008265A4">
        <w:t xml:space="preserve">: Introducción a la Gestión del Talento Humano </w:t>
      </w:r>
    </w:p>
    <w:p w:rsidR="00325F9D" w:rsidRDefault="00325F9D" w:rsidP="00011164">
      <w:pPr>
        <w:spacing w:after="0" w:line="240" w:lineRule="auto"/>
        <w:rPr>
          <w:rStyle w:val="Textoennegrita"/>
        </w:rPr>
      </w:pPr>
    </w:p>
    <w:p w:rsidR="00F05F6E" w:rsidRDefault="00DB05BF" w:rsidP="00011164">
      <w:pPr>
        <w:spacing w:after="0" w:line="240" w:lineRule="auto"/>
        <w:rPr>
          <w:rStyle w:val="Textoennegrita"/>
        </w:rPr>
      </w:pPr>
      <w:r>
        <w:rPr>
          <w:rStyle w:val="Textoennegrita"/>
        </w:rPr>
        <w:t xml:space="preserve">Temáticas de la sesión: </w:t>
      </w:r>
    </w:p>
    <w:p w:rsidR="008265A4" w:rsidRDefault="008265A4" w:rsidP="00011164">
      <w:pPr>
        <w:numPr>
          <w:ilvl w:val="0"/>
          <w:numId w:val="6"/>
        </w:numPr>
        <w:spacing w:after="0" w:line="240" w:lineRule="auto"/>
        <w:jc w:val="both"/>
        <w:rPr>
          <w:rFonts w:ascii="Arial" w:hAnsi="Arial" w:cs="Arial"/>
        </w:rPr>
      </w:pPr>
      <w:r w:rsidRPr="00382FED">
        <w:rPr>
          <w:rFonts w:ascii="Arial" w:hAnsi="Arial" w:cs="Arial"/>
        </w:rPr>
        <w:t>Presentación del Curso y de los estudiantes</w:t>
      </w:r>
    </w:p>
    <w:p w:rsidR="000918DE" w:rsidRDefault="000918DE" w:rsidP="00011164">
      <w:pPr>
        <w:numPr>
          <w:ilvl w:val="0"/>
          <w:numId w:val="6"/>
        </w:numPr>
        <w:spacing w:after="0" w:line="240" w:lineRule="auto"/>
        <w:jc w:val="both"/>
        <w:rPr>
          <w:rFonts w:ascii="Arial" w:hAnsi="Arial" w:cs="Arial"/>
        </w:rPr>
      </w:pPr>
      <w:r>
        <w:rPr>
          <w:rFonts w:ascii="Arial" w:hAnsi="Arial" w:cs="Arial"/>
        </w:rPr>
        <w:t xml:space="preserve">Panorama general de la Gestión Humana </w:t>
      </w:r>
    </w:p>
    <w:p w:rsidR="008265A4" w:rsidRDefault="008265A4" w:rsidP="00011164">
      <w:pPr>
        <w:numPr>
          <w:ilvl w:val="0"/>
          <w:numId w:val="6"/>
        </w:numPr>
        <w:spacing w:after="0" w:line="240" w:lineRule="auto"/>
        <w:jc w:val="both"/>
        <w:rPr>
          <w:rFonts w:ascii="Arial" w:hAnsi="Arial" w:cs="Arial"/>
        </w:rPr>
      </w:pPr>
      <w:r>
        <w:rPr>
          <w:rFonts w:ascii="Arial" w:hAnsi="Arial" w:cs="Arial"/>
        </w:rPr>
        <w:t>La importancia de estudiar la gestión del talento humano y su aplicación en las organizaciones</w:t>
      </w:r>
    </w:p>
    <w:p w:rsidR="008265A4" w:rsidRDefault="008265A4" w:rsidP="00011164">
      <w:pPr>
        <w:numPr>
          <w:ilvl w:val="0"/>
          <w:numId w:val="6"/>
        </w:numPr>
        <w:spacing w:after="0" w:line="240" w:lineRule="auto"/>
        <w:jc w:val="both"/>
        <w:rPr>
          <w:rFonts w:ascii="Arial" w:hAnsi="Arial" w:cs="Arial"/>
        </w:rPr>
      </w:pPr>
      <w:r>
        <w:rPr>
          <w:rFonts w:ascii="Arial" w:hAnsi="Arial" w:cs="Arial"/>
        </w:rPr>
        <w:t>De dónde surgen los estudios de la gestión humana y su relación con el individuo</w:t>
      </w:r>
    </w:p>
    <w:p w:rsidR="00011164" w:rsidRDefault="00011164" w:rsidP="00011164">
      <w:pPr>
        <w:spacing w:after="0" w:line="240" w:lineRule="auto"/>
        <w:ind w:left="720"/>
        <w:jc w:val="both"/>
        <w:rPr>
          <w:rFonts w:ascii="Arial" w:hAnsi="Arial" w:cs="Arial"/>
        </w:rPr>
      </w:pPr>
    </w:p>
    <w:p w:rsidR="002E148B" w:rsidRDefault="002E148B" w:rsidP="00011164">
      <w:pPr>
        <w:pStyle w:val="Citadestacada"/>
        <w:spacing w:before="0" w:after="0" w:line="240" w:lineRule="auto"/>
      </w:pPr>
      <w:r>
        <w:lastRenderedPageBreak/>
        <w:t xml:space="preserve">Sesión 2: Evolución de la gestión del talento humano </w:t>
      </w:r>
    </w:p>
    <w:p w:rsidR="00325F9D" w:rsidRDefault="00325F9D"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FF5C07"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Evolución de la gestión del talento humano </w:t>
      </w:r>
    </w:p>
    <w:p w:rsidR="0000076A" w:rsidRPr="00FF5C07" w:rsidRDefault="0000076A" w:rsidP="00011164">
      <w:pPr>
        <w:numPr>
          <w:ilvl w:val="0"/>
          <w:numId w:val="6"/>
        </w:numPr>
        <w:suppressAutoHyphens/>
        <w:spacing w:after="0" w:line="240" w:lineRule="auto"/>
        <w:jc w:val="both"/>
        <w:rPr>
          <w:rFonts w:ascii="Arial" w:hAnsi="Arial" w:cs="Arial"/>
          <w:b/>
        </w:rPr>
      </w:pPr>
      <w:r>
        <w:rPr>
          <w:rFonts w:ascii="Arial" w:hAnsi="Arial" w:cs="Arial"/>
        </w:rPr>
        <w:t>Lo estratégico de la gestión humana</w:t>
      </w:r>
    </w:p>
    <w:p w:rsidR="008265A4" w:rsidRPr="00470635"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La gestión humana en el contexto Colombiano y mundial </w:t>
      </w:r>
    </w:p>
    <w:p w:rsidR="008265A4" w:rsidRDefault="008265A4"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sidRPr="00382FED">
        <w:rPr>
          <w:rFonts w:ascii="Arial" w:hAnsi="Arial" w:cs="Arial"/>
          <w:b/>
        </w:rPr>
        <w:t>Lecturas Obligatorias:</w:t>
      </w:r>
    </w:p>
    <w:p w:rsidR="004668A5" w:rsidRDefault="004668A5" w:rsidP="002F34C7">
      <w:pPr>
        <w:numPr>
          <w:ilvl w:val="0"/>
          <w:numId w:val="6"/>
        </w:numPr>
        <w:suppressAutoHyphens/>
        <w:spacing w:after="0" w:line="240" w:lineRule="auto"/>
        <w:jc w:val="both"/>
        <w:rPr>
          <w:rFonts w:ascii="Arial" w:hAnsi="Arial" w:cs="Arial"/>
          <w:lang w:val="es-MX"/>
        </w:rPr>
      </w:pPr>
      <w:proofErr w:type="spellStart"/>
      <w:r w:rsidRPr="00CB0AA7">
        <w:rPr>
          <w:rFonts w:ascii="Arial" w:hAnsi="Arial" w:cs="Arial"/>
          <w:lang w:val="es-MX"/>
        </w:rPr>
        <w:t>Calderon</w:t>
      </w:r>
      <w:proofErr w:type="spellEnd"/>
      <w:r w:rsidRPr="00CB0AA7">
        <w:rPr>
          <w:rFonts w:ascii="Arial" w:hAnsi="Arial" w:cs="Arial"/>
          <w:lang w:val="es-MX"/>
        </w:rPr>
        <w:t xml:space="preserve">, G. (2004). Lo estratégico y lo humano en la dirección de las personas. </w:t>
      </w:r>
      <w:r w:rsidRPr="00CB0AA7">
        <w:rPr>
          <w:rFonts w:ascii="Arial" w:hAnsi="Arial" w:cs="Arial"/>
          <w:i/>
          <w:lang w:val="es-MX"/>
        </w:rPr>
        <w:t>Revista Pensamiento &amp; Gestión</w:t>
      </w:r>
      <w:r w:rsidRPr="00CB0AA7">
        <w:rPr>
          <w:rFonts w:ascii="Arial" w:hAnsi="Arial" w:cs="Arial"/>
          <w:lang w:val="es-MX"/>
        </w:rPr>
        <w:t xml:space="preserve">, Universidad del Norte, (016), (pp.158-176). Disponible en  </w:t>
      </w:r>
      <w:r w:rsidRPr="004D662B">
        <w:rPr>
          <w:rFonts w:ascii="Arial" w:hAnsi="Arial" w:cs="Arial"/>
          <w:u w:val="single"/>
          <w:lang w:val="es-MX"/>
        </w:rPr>
        <w:t>http://redalyc.uaemex.mx/pdf/646/64601608.pdf</w:t>
      </w:r>
      <w:r w:rsidRPr="00405CAA">
        <w:rPr>
          <w:rFonts w:ascii="Arial" w:hAnsi="Arial" w:cs="Arial"/>
          <w:color w:val="00B0F0"/>
          <w:lang w:val="es-MX"/>
        </w:rPr>
        <w:t xml:space="preserve"> </w:t>
      </w:r>
    </w:p>
    <w:p w:rsidR="00343941" w:rsidRDefault="00343941"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Chiavenato, I. (2002). Gestión del talento humano en un ambiente dinámico y competitivo. En: </w:t>
      </w:r>
      <w:r>
        <w:rPr>
          <w:rFonts w:ascii="Arial" w:hAnsi="Arial" w:cs="Arial"/>
          <w:i/>
          <w:lang w:val="es-MX"/>
        </w:rPr>
        <w:t>Gestión del talento humano</w:t>
      </w:r>
      <w:r w:rsidR="003357D8">
        <w:rPr>
          <w:rFonts w:ascii="Arial" w:hAnsi="Arial" w:cs="Arial"/>
          <w:lang w:val="es-MX"/>
        </w:rPr>
        <w:t>. Bogotá, Colombia: McGraw-Hill.</w:t>
      </w:r>
    </w:p>
    <w:p w:rsidR="004668A5" w:rsidRDefault="004668A5"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Sastre, M. y Aguilar, E. (2003). La generación de capital humana como fuente de ventaja competitiva sostenible. En: </w:t>
      </w:r>
      <w:r>
        <w:rPr>
          <w:rFonts w:ascii="Arial" w:hAnsi="Arial" w:cs="Arial"/>
          <w:i/>
          <w:lang w:val="es-MX"/>
        </w:rPr>
        <w:t xml:space="preserve">Dirección de recursos humanos: un enfoque estratégico. </w:t>
      </w:r>
      <w:r w:rsidR="00DA39BB">
        <w:rPr>
          <w:rFonts w:ascii="Arial" w:hAnsi="Arial" w:cs="Arial"/>
          <w:lang w:val="es-MX"/>
        </w:rPr>
        <w:t xml:space="preserve">España: McGraw-Hill. </w:t>
      </w:r>
    </w:p>
    <w:p w:rsidR="008265A4" w:rsidRPr="00382FED" w:rsidRDefault="008265A4" w:rsidP="00011164">
      <w:pPr>
        <w:pStyle w:val="Sinespaciado"/>
        <w:rPr>
          <w:lang w:val="es-MX"/>
        </w:rPr>
      </w:pPr>
    </w:p>
    <w:p w:rsidR="008265A4" w:rsidRDefault="008265A4" w:rsidP="00011164">
      <w:pPr>
        <w:spacing w:after="0" w:line="240" w:lineRule="auto"/>
        <w:jc w:val="both"/>
        <w:rPr>
          <w:rFonts w:ascii="Arial" w:hAnsi="Arial" w:cs="Arial"/>
          <w:b/>
        </w:rPr>
      </w:pPr>
      <w:r w:rsidRPr="00382FED">
        <w:rPr>
          <w:rFonts w:ascii="Arial" w:hAnsi="Arial" w:cs="Arial"/>
          <w:b/>
        </w:rPr>
        <w:t>Lecturas recomendadas:</w:t>
      </w:r>
    </w:p>
    <w:p w:rsidR="00167B5C" w:rsidRPr="00011164" w:rsidRDefault="00167B5C" w:rsidP="002F34C7">
      <w:pPr>
        <w:pStyle w:val="Prrafodelista"/>
        <w:numPr>
          <w:ilvl w:val="0"/>
          <w:numId w:val="8"/>
        </w:numPr>
        <w:spacing w:after="0" w:line="240" w:lineRule="auto"/>
        <w:jc w:val="both"/>
        <w:rPr>
          <w:rFonts w:ascii="Arial" w:hAnsi="Arial" w:cs="Arial"/>
          <w:i/>
        </w:rPr>
      </w:pPr>
      <w:r w:rsidRPr="00D52A9A">
        <w:rPr>
          <w:rFonts w:ascii="Arial" w:hAnsi="Arial" w:cs="Arial"/>
        </w:rPr>
        <w:t xml:space="preserve">Saldarriaga, J. (2008). </w:t>
      </w:r>
      <w:r w:rsidR="00280F15" w:rsidRPr="00D52A9A">
        <w:rPr>
          <w:rFonts w:ascii="Arial" w:hAnsi="Arial" w:cs="Arial"/>
        </w:rPr>
        <w:t xml:space="preserve">Gestión humana: Tendencias y perspectivas. </w:t>
      </w:r>
      <w:r w:rsidR="00280F15" w:rsidRPr="00D52A9A">
        <w:rPr>
          <w:rFonts w:ascii="Arial" w:hAnsi="Arial" w:cs="Arial"/>
          <w:i/>
        </w:rPr>
        <w:t xml:space="preserve">Estudios Gerenciales, </w:t>
      </w:r>
      <w:r w:rsidR="00280F15" w:rsidRPr="00D52A9A">
        <w:rPr>
          <w:rFonts w:ascii="Arial" w:hAnsi="Arial" w:cs="Arial"/>
        </w:rPr>
        <w:t xml:space="preserve">Universidad </w:t>
      </w:r>
      <w:proofErr w:type="spellStart"/>
      <w:r w:rsidR="00280F15" w:rsidRPr="00D52A9A">
        <w:rPr>
          <w:rFonts w:ascii="Arial" w:hAnsi="Arial" w:cs="Arial"/>
        </w:rPr>
        <w:t>Icesi</w:t>
      </w:r>
      <w:proofErr w:type="spellEnd"/>
      <w:r w:rsidR="00280F15" w:rsidRPr="00D52A9A">
        <w:rPr>
          <w:rFonts w:ascii="Arial" w:hAnsi="Arial" w:cs="Arial"/>
        </w:rPr>
        <w:t>,</w:t>
      </w:r>
      <w:r w:rsidR="00D52A9A" w:rsidRPr="00D52A9A">
        <w:rPr>
          <w:rFonts w:ascii="Arial" w:hAnsi="Arial" w:cs="Arial"/>
        </w:rPr>
        <w:t xml:space="preserve"> 24 (107), (pp.137-159). </w:t>
      </w:r>
      <w:r w:rsidR="00FA17B2">
        <w:rPr>
          <w:rFonts w:ascii="Arial" w:hAnsi="Arial" w:cs="Arial"/>
        </w:rPr>
        <w:t xml:space="preserve">Disponible en, </w:t>
      </w:r>
      <w:r w:rsidR="00FA17B2" w:rsidRPr="004D662B">
        <w:rPr>
          <w:rFonts w:ascii="Arial" w:hAnsi="Arial" w:cs="Arial"/>
          <w:u w:val="single"/>
        </w:rPr>
        <w:t>http://www.icesi.edu.co/revistas/index.php/estudios_gerenciales/article/view/262/260</w:t>
      </w:r>
      <w:r w:rsidR="00FA17B2" w:rsidRPr="00405CAA">
        <w:rPr>
          <w:rFonts w:ascii="Arial" w:hAnsi="Arial" w:cs="Arial"/>
          <w:color w:val="00B0F0"/>
        </w:rPr>
        <w:t xml:space="preserve"> </w:t>
      </w:r>
    </w:p>
    <w:p w:rsidR="00011164" w:rsidRPr="003E1348" w:rsidRDefault="00011164" w:rsidP="00011164">
      <w:pPr>
        <w:pStyle w:val="Prrafodelista"/>
        <w:spacing w:after="0" w:line="240" w:lineRule="auto"/>
        <w:rPr>
          <w:rFonts w:ascii="Arial" w:hAnsi="Arial" w:cs="Arial"/>
          <w:i/>
        </w:rPr>
      </w:pPr>
    </w:p>
    <w:p w:rsidR="008265A4" w:rsidRDefault="00A37B41" w:rsidP="00011164">
      <w:pPr>
        <w:pStyle w:val="Citadestacada"/>
        <w:spacing w:before="0" w:after="0" w:line="240" w:lineRule="auto"/>
      </w:pPr>
      <w:r>
        <w:t xml:space="preserve">Sesión 3: Organización y planificación del área de gestión humana </w:t>
      </w:r>
      <w:r w:rsidR="00336DDC">
        <w:t>(</w:t>
      </w:r>
      <w:r w:rsidR="008A3C1D">
        <w:t>I</w:t>
      </w:r>
      <w:r w:rsidR="00336DDC">
        <w:t>)</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2F642D" w:rsidRDefault="008265A4" w:rsidP="00011164">
      <w:pPr>
        <w:numPr>
          <w:ilvl w:val="0"/>
          <w:numId w:val="6"/>
        </w:numPr>
        <w:suppressAutoHyphens/>
        <w:spacing w:after="0" w:line="240" w:lineRule="auto"/>
        <w:jc w:val="both"/>
        <w:rPr>
          <w:rFonts w:ascii="Arial" w:hAnsi="Arial" w:cs="Arial"/>
          <w:b/>
        </w:rPr>
      </w:pPr>
      <w:r>
        <w:rPr>
          <w:rFonts w:ascii="Arial" w:hAnsi="Arial" w:cs="Arial"/>
        </w:rPr>
        <w:t>La gestión humana como área funcional</w:t>
      </w:r>
    </w:p>
    <w:p w:rsidR="008265A4" w:rsidRPr="002F642D"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Planeación estratégica de la gestión del personal </w:t>
      </w:r>
    </w:p>
    <w:p w:rsidR="008265A4" w:rsidRPr="002F642D" w:rsidRDefault="008265A4" w:rsidP="00011164">
      <w:pPr>
        <w:numPr>
          <w:ilvl w:val="0"/>
          <w:numId w:val="6"/>
        </w:numPr>
        <w:suppressAutoHyphens/>
        <w:spacing w:after="0" w:line="240" w:lineRule="auto"/>
        <w:jc w:val="both"/>
        <w:rPr>
          <w:rFonts w:ascii="Arial" w:hAnsi="Arial" w:cs="Arial"/>
          <w:b/>
        </w:rPr>
      </w:pPr>
      <w:r>
        <w:rPr>
          <w:rFonts w:ascii="Arial" w:hAnsi="Arial" w:cs="Arial"/>
        </w:rPr>
        <w:t>Política general de personal</w:t>
      </w:r>
    </w:p>
    <w:p w:rsidR="008265A4" w:rsidRPr="00EA5E2F"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Modelos de planeación </w:t>
      </w:r>
    </w:p>
    <w:p w:rsidR="00011164" w:rsidRDefault="00011164" w:rsidP="00011164">
      <w:pPr>
        <w:spacing w:after="0" w:line="240" w:lineRule="auto"/>
        <w:jc w:val="both"/>
        <w:rPr>
          <w:rFonts w:ascii="Arial" w:hAnsi="Arial" w:cs="Arial"/>
          <w:b/>
        </w:rPr>
      </w:pPr>
    </w:p>
    <w:p w:rsidR="00D61A75" w:rsidRDefault="00D61A75"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Obligatorias:</w:t>
      </w:r>
    </w:p>
    <w:p w:rsidR="008265A4" w:rsidRPr="00F905F9" w:rsidRDefault="008265A4" w:rsidP="00011164">
      <w:pPr>
        <w:numPr>
          <w:ilvl w:val="0"/>
          <w:numId w:val="6"/>
        </w:numPr>
        <w:suppressAutoHyphens/>
        <w:spacing w:after="0" w:line="240" w:lineRule="auto"/>
        <w:jc w:val="both"/>
        <w:rPr>
          <w:rFonts w:ascii="Arial" w:hAnsi="Arial" w:cs="Arial"/>
          <w:lang w:val="es-MX"/>
        </w:rPr>
      </w:pPr>
      <w:r w:rsidRPr="00F905F9">
        <w:rPr>
          <w:rFonts w:ascii="Arial" w:hAnsi="Arial" w:cs="Arial"/>
          <w:lang w:val="es-MX"/>
        </w:rPr>
        <w:t>García, M., Murillo, G. y González, C. (2011). Organización y planificación del área de gestión humana.</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r w:rsidRPr="00F905F9">
        <w:rPr>
          <w:rFonts w:ascii="Arial" w:hAnsi="Arial" w:cs="Arial"/>
          <w:i/>
          <w:lang w:val="es-MX"/>
        </w:rPr>
        <w:t xml:space="preserve"> </w:t>
      </w:r>
    </w:p>
    <w:p w:rsidR="008265A4" w:rsidRDefault="008265A4"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recomendadas:</w:t>
      </w:r>
    </w:p>
    <w:p w:rsidR="003E1348" w:rsidRDefault="003E1348"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Chiavenato, I. (2002). Planeación Estratégica de la gestión del talento humano. En: </w:t>
      </w:r>
      <w:r>
        <w:rPr>
          <w:rFonts w:ascii="Arial" w:hAnsi="Arial" w:cs="Arial"/>
          <w:i/>
          <w:lang w:val="es-MX"/>
        </w:rPr>
        <w:t>Gestión del talento humano</w:t>
      </w:r>
      <w:r>
        <w:rPr>
          <w:rFonts w:ascii="Arial" w:hAnsi="Arial" w:cs="Arial"/>
          <w:lang w:val="es-MX"/>
        </w:rPr>
        <w:t>. Bogotá, Colombia: McGraw-Hill.</w:t>
      </w:r>
    </w:p>
    <w:p w:rsidR="00EC7816" w:rsidRDefault="00EC7816" w:rsidP="002F34C7">
      <w:pPr>
        <w:pStyle w:val="Prrafodelista"/>
        <w:numPr>
          <w:ilvl w:val="0"/>
          <w:numId w:val="6"/>
        </w:numPr>
        <w:tabs>
          <w:tab w:val="left" w:pos="7695"/>
        </w:tabs>
        <w:spacing w:after="0" w:line="240" w:lineRule="auto"/>
        <w:jc w:val="both"/>
      </w:pPr>
      <w:proofErr w:type="spellStart"/>
      <w:r>
        <w:t>Mondy</w:t>
      </w:r>
      <w:proofErr w:type="spellEnd"/>
      <w:r>
        <w:t xml:space="preserve">, R. (2010). Análisis de puestos, planeación estratégica y planeación de recursos humanos. En: </w:t>
      </w:r>
      <w:r>
        <w:rPr>
          <w:i/>
        </w:rPr>
        <w:t xml:space="preserve">Administración de recursos humanos. </w:t>
      </w:r>
      <w:r>
        <w:t xml:space="preserve">México: Pearson Educación. </w:t>
      </w:r>
    </w:p>
    <w:p w:rsidR="002F34C7" w:rsidRDefault="002F34C7" w:rsidP="00011164">
      <w:pPr>
        <w:pStyle w:val="Prrafodelista"/>
        <w:tabs>
          <w:tab w:val="left" w:pos="7695"/>
        </w:tabs>
        <w:spacing w:after="0" w:line="240" w:lineRule="auto"/>
      </w:pPr>
    </w:p>
    <w:p w:rsidR="00336DDC" w:rsidRPr="00F905F9" w:rsidRDefault="00336DDC" w:rsidP="00D61A75">
      <w:pPr>
        <w:pStyle w:val="Citadestacada"/>
        <w:spacing w:before="0" w:after="0" w:line="240" w:lineRule="auto"/>
        <w:jc w:val="both"/>
      </w:pPr>
      <w:r>
        <w:lastRenderedPageBreak/>
        <w:t>Sesión 4: Organización y planificación del área de gestión humana (</w:t>
      </w:r>
      <w:r w:rsidR="008A3C1D">
        <w:t>II</w:t>
      </w:r>
      <w:r>
        <w:t xml:space="preserve">) </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 xml:space="preserve">Análisis y diseño de cargos </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 xml:space="preserve">Planeación de Cargos </w:t>
      </w:r>
    </w:p>
    <w:p w:rsidR="008265A4" w:rsidRPr="00A9368E" w:rsidRDefault="008265A4" w:rsidP="002F34C7">
      <w:pPr>
        <w:spacing w:after="0" w:line="240" w:lineRule="auto"/>
        <w:ind w:left="720"/>
        <w:jc w:val="both"/>
        <w:rPr>
          <w:rFonts w:ascii="Arial" w:hAnsi="Arial" w:cs="Arial"/>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8265A4" w:rsidRPr="00F905F9" w:rsidRDefault="008265A4" w:rsidP="002F34C7">
      <w:pPr>
        <w:numPr>
          <w:ilvl w:val="0"/>
          <w:numId w:val="6"/>
        </w:numPr>
        <w:suppressAutoHyphens/>
        <w:spacing w:after="0" w:line="240" w:lineRule="auto"/>
        <w:jc w:val="both"/>
        <w:rPr>
          <w:rFonts w:ascii="Arial" w:hAnsi="Arial" w:cs="Arial"/>
          <w:lang w:val="es-MX"/>
        </w:rPr>
      </w:pPr>
      <w:r w:rsidRPr="00F905F9">
        <w:rPr>
          <w:rFonts w:ascii="Arial" w:hAnsi="Arial" w:cs="Arial"/>
          <w:lang w:val="es-MX"/>
        </w:rPr>
        <w:t>García, M., Murillo, G. y González, C. (2011). Organización y planificación del área de gestión humana.</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r w:rsidRPr="00F905F9">
        <w:rPr>
          <w:rFonts w:ascii="Arial" w:hAnsi="Arial" w:cs="Arial"/>
          <w:i/>
          <w:lang w:val="es-MX"/>
        </w:rPr>
        <w:t xml:space="preserve"> </w:t>
      </w:r>
    </w:p>
    <w:p w:rsidR="008265A4" w:rsidRPr="00F905F9" w:rsidRDefault="008265A4" w:rsidP="002F34C7">
      <w:pPr>
        <w:spacing w:after="0" w:line="240" w:lineRule="auto"/>
        <w:jc w:val="both"/>
        <w:rPr>
          <w:rFonts w:ascii="Arial" w:hAnsi="Arial" w:cs="Arial"/>
          <w:b/>
          <w:lang w:val="es-MX"/>
        </w:rPr>
      </w:pPr>
    </w:p>
    <w:p w:rsidR="008265A4" w:rsidRDefault="008265A4" w:rsidP="002F34C7">
      <w:pPr>
        <w:spacing w:after="0" w:line="240" w:lineRule="auto"/>
        <w:jc w:val="both"/>
        <w:rPr>
          <w:rFonts w:ascii="Arial" w:hAnsi="Arial" w:cs="Arial"/>
          <w:b/>
        </w:rPr>
      </w:pPr>
      <w:r>
        <w:rPr>
          <w:rFonts w:ascii="Arial" w:hAnsi="Arial" w:cs="Arial"/>
          <w:b/>
        </w:rPr>
        <w:t>Lecturas recomendadas:</w:t>
      </w:r>
    </w:p>
    <w:p w:rsidR="00EC7816" w:rsidRDefault="00EC7816"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Chiavenato, I. (2002). Planeación Estratégica de la gestión del talento humano. En: </w:t>
      </w:r>
      <w:r>
        <w:rPr>
          <w:rFonts w:ascii="Arial" w:hAnsi="Arial" w:cs="Arial"/>
          <w:i/>
          <w:lang w:val="es-MX"/>
        </w:rPr>
        <w:t>Gestión del talento humano</w:t>
      </w:r>
      <w:r>
        <w:rPr>
          <w:rFonts w:ascii="Arial" w:hAnsi="Arial" w:cs="Arial"/>
          <w:lang w:val="es-MX"/>
        </w:rPr>
        <w:t>. Bogotá, Colombia: McGraw-Hill.</w:t>
      </w:r>
    </w:p>
    <w:p w:rsidR="00EC7816" w:rsidRDefault="00EC7816" w:rsidP="002F34C7">
      <w:pPr>
        <w:pStyle w:val="Prrafodelista"/>
        <w:numPr>
          <w:ilvl w:val="0"/>
          <w:numId w:val="6"/>
        </w:numPr>
        <w:tabs>
          <w:tab w:val="left" w:pos="7695"/>
        </w:tabs>
        <w:spacing w:after="0" w:line="240" w:lineRule="auto"/>
        <w:jc w:val="both"/>
      </w:pPr>
      <w:proofErr w:type="spellStart"/>
      <w:r>
        <w:t>Mondy</w:t>
      </w:r>
      <w:proofErr w:type="spellEnd"/>
      <w:r>
        <w:t xml:space="preserve">, R. (2010). Análisis de puestos, planeación estratégica y planeación de recursos humanos. En: </w:t>
      </w:r>
      <w:r>
        <w:rPr>
          <w:i/>
        </w:rPr>
        <w:t xml:space="preserve">Administración de recursos humanos. </w:t>
      </w:r>
      <w:r>
        <w:t xml:space="preserve">México: Pearson Educación. </w:t>
      </w:r>
    </w:p>
    <w:p w:rsidR="005A3AF7" w:rsidRDefault="005A3AF7" w:rsidP="005A3AF7">
      <w:pPr>
        <w:tabs>
          <w:tab w:val="left" w:pos="7695"/>
        </w:tabs>
        <w:spacing w:after="0" w:line="240" w:lineRule="auto"/>
      </w:pPr>
    </w:p>
    <w:p w:rsidR="005A3AF7" w:rsidRPr="002F34C7" w:rsidRDefault="002F34C7" w:rsidP="00D61A75">
      <w:pPr>
        <w:pStyle w:val="Citadestacada"/>
        <w:spacing w:before="0" w:after="0" w:line="240" w:lineRule="auto"/>
        <w:jc w:val="both"/>
        <w:rPr>
          <w:color w:val="auto"/>
        </w:rPr>
      </w:pPr>
      <w:r w:rsidRPr="002F34C7">
        <w:rPr>
          <w:color w:val="auto"/>
        </w:rPr>
        <w:t>UNIDAD 2: MACRO – PROCESO INCORPORACIÓN Y ADAPTACIÓN DE LAS PERSONAS  A LA ORGANIZACIÓN</w:t>
      </w:r>
    </w:p>
    <w:p w:rsidR="005A3AF7" w:rsidRDefault="005A3AF7" w:rsidP="005A3AF7">
      <w:pPr>
        <w:tabs>
          <w:tab w:val="left" w:pos="7695"/>
        </w:tabs>
        <w:spacing w:after="0" w:line="240" w:lineRule="auto"/>
      </w:pPr>
    </w:p>
    <w:p w:rsidR="008265A4" w:rsidRDefault="00336DDC" w:rsidP="00D61A75">
      <w:pPr>
        <w:pStyle w:val="Citadestacada"/>
        <w:spacing w:before="0" w:after="0" w:line="240" w:lineRule="auto"/>
        <w:jc w:val="both"/>
        <w:rPr>
          <w:lang w:val="es-MX"/>
        </w:rPr>
      </w:pPr>
      <w:r>
        <w:rPr>
          <w:lang w:val="es-MX"/>
        </w:rPr>
        <w:t xml:space="preserve">Sesión 5: Incorporación y adaptación de las personas a la organización </w:t>
      </w:r>
      <w:r w:rsidR="001C6792">
        <w:rPr>
          <w:lang w:val="es-MX"/>
        </w:rPr>
        <w:t>(I)</w:t>
      </w:r>
    </w:p>
    <w:p w:rsidR="006D580E" w:rsidRDefault="006D580E" w:rsidP="00011164">
      <w:pPr>
        <w:spacing w:after="0" w:line="240" w:lineRule="auto"/>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Temáticas de la sesión:</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Reclutamiento</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Selección</w:t>
      </w:r>
    </w:p>
    <w:p w:rsidR="00405CAA" w:rsidRDefault="00405CAA" w:rsidP="002F34C7">
      <w:pPr>
        <w:suppressAutoHyphens/>
        <w:spacing w:after="0" w:line="240" w:lineRule="auto"/>
        <w:ind w:left="720"/>
        <w:jc w:val="both"/>
        <w:rPr>
          <w:rFonts w:ascii="Arial" w:hAnsi="Arial" w:cs="Arial"/>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8265A4" w:rsidRDefault="008265A4" w:rsidP="002F34C7">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Incorporación y adaptación de las personas a la organización</w:t>
      </w:r>
      <w:r w:rsidRPr="00F905F9">
        <w:rPr>
          <w:rFonts w:ascii="Arial" w:hAnsi="Arial" w:cs="Arial"/>
          <w:lang w:val="es-MX"/>
        </w:rPr>
        <w:t>.</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F631A7" w:rsidRDefault="00F631A7" w:rsidP="002F34C7">
      <w:pPr>
        <w:pStyle w:val="Prrafodelista"/>
        <w:numPr>
          <w:ilvl w:val="0"/>
          <w:numId w:val="6"/>
        </w:numPr>
        <w:spacing w:after="0" w:line="240" w:lineRule="auto"/>
        <w:jc w:val="both"/>
        <w:rPr>
          <w:rFonts w:ascii="Arial" w:hAnsi="Arial" w:cs="Arial"/>
          <w:lang w:val="es-MX"/>
        </w:rPr>
      </w:pPr>
      <w:r w:rsidRPr="00F631A7">
        <w:rPr>
          <w:rFonts w:ascii="Arial" w:hAnsi="Arial" w:cs="Arial"/>
          <w:lang w:val="es-MX"/>
        </w:rPr>
        <w:t xml:space="preserve">Sastre, M. y Aguilar, E. (2003). </w:t>
      </w:r>
      <w:r>
        <w:rPr>
          <w:rFonts w:ascii="Arial" w:hAnsi="Arial" w:cs="Arial"/>
          <w:lang w:val="es-MX"/>
        </w:rPr>
        <w:t>Diseño y elección de las políticas de recursos humanos (I): políticas de captación</w:t>
      </w:r>
      <w:r w:rsidRPr="00F631A7">
        <w:rPr>
          <w:rFonts w:ascii="Arial" w:hAnsi="Arial" w:cs="Arial"/>
          <w:lang w:val="es-MX"/>
        </w:rPr>
        <w:t xml:space="preserve">. En: Dirección de recursos humanos: un enfoque estratégico. España: McGraw-Hill. </w:t>
      </w:r>
    </w:p>
    <w:p w:rsidR="00011164" w:rsidRPr="00F631A7" w:rsidRDefault="00011164" w:rsidP="002F34C7">
      <w:pPr>
        <w:pStyle w:val="Prrafodelista"/>
        <w:spacing w:after="0" w:line="240" w:lineRule="auto"/>
        <w:jc w:val="both"/>
        <w:rPr>
          <w:rFonts w:ascii="Arial" w:hAnsi="Arial" w:cs="Arial"/>
          <w:lang w:val="es-MX"/>
        </w:rPr>
      </w:pPr>
    </w:p>
    <w:p w:rsidR="008265A4" w:rsidRDefault="008265A4" w:rsidP="002F34C7">
      <w:pPr>
        <w:spacing w:after="0" w:line="240" w:lineRule="auto"/>
        <w:jc w:val="both"/>
        <w:rPr>
          <w:rFonts w:ascii="Arial" w:hAnsi="Arial" w:cs="Arial"/>
          <w:b/>
        </w:rPr>
      </w:pPr>
      <w:r>
        <w:rPr>
          <w:rFonts w:ascii="Arial" w:hAnsi="Arial" w:cs="Arial"/>
          <w:b/>
        </w:rPr>
        <w:t>Lecturas recomendadas:</w:t>
      </w:r>
    </w:p>
    <w:p w:rsidR="000867D7" w:rsidRDefault="000867D7"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Chiavenato, I. (2002). Selección de personas. En: </w:t>
      </w:r>
      <w:r>
        <w:rPr>
          <w:rFonts w:ascii="Arial" w:hAnsi="Arial" w:cs="Arial"/>
          <w:i/>
          <w:lang w:val="es-MX"/>
        </w:rPr>
        <w:t>Gestión del talento humano</w:t>
      </w:r>
      <w:r>
        <w:rPr>
          <w:rFonts w:ascii="Arial" w:hAnsi="Arial" w:cs="Arial"/>
          <w:lang w:val="es-MX"/>
        </w:rPr>
        <w:t>. Bogotá, Colombia: McGraw-Hill.</w:t>
      </w:r>
    </w:p>
    <w:p w:rsidR="00405CAA" w:rsidRPr="00B13402" w:rsidRDefault="00405CAA" w:rsidP="002F34C7">
      <w:pPr>
        <w:numPr>
          <w:ilvl w:val="0"/>
          <w:numId w:val="6"/>
        </w:numPr>
        <w:suppressAutoHyphens/>
        <w:spacing w:after="0" w:line="240" w:lineRule="auto"/>
        <w:jc w:val="both"/>
        <w:rPr>
          <w:rFonts w:ascii="Arial" w:hAnsi="Arial" w:cs="Arial"/>
          <w:lang w:val="es-MX"/>
        </w:rPr>
      </w:pPr>
      <w:r w:rsidRPr="00405CAA">
        <w:rPr>
          <w:rFonts w:ascii="Arial" w:hAnsi="Arial" w:cs="Arial"/>
          <w:lang w:val="es-MX"/>
        </w:rPr>
        <w:t>García-Izquierdo, A. y García-Izquierdo, M. (2007). Discriminación, igualdad de oportunidades en el empleo y selección de personal en</w:t>
      </w:r>
      <w:r>
        <w:rPr>
          <w:rFonts w:ascii="Arial" w:hAnsi="Arial" w:cs="Arial"/>
          <w:lang w:val="es-MX"/>
        </w:rPr>
        <w:t xml:space="preserve"> </w:t>
      </w:r>
      <w:r w:rsidRPr="00405CAA">
        <w:rPr>
          <w:rFonts w:ascii="Arial" w:hAnsi="Arial" w:cs="Arial"/>
          <w:lang w:val="es-MX"/>
        </w:rPr>
        <w:t>España</w:t>
      </w:r>
      <w:r>
        <w:rPr>
          <w:rFonts w:ascii="Arial" w:hAnsi="Arial" w:cs="Arial"/>
          <w:lang w:val="es-MX"/>
        </w:rPr>
        <w:t xml:space="preserve">. </w:t>
      </w:r>
      <w:r>
        <w:rPr>
          <w:rFonts w:ascii="Arial" w:hAnsi="Arial" w:cs="Arial"/>
          <w:i/>
          <w:lang w:val="es-MX"/>
        </w:rPr>
        <w:t xml:space="preserve">Revista de Psicología del Trabajo y de las Organizaciones, </w:t>
      </w:r>
      <w:r>
        <w:rPr>
          <w:rFonts w:ascii="Arial" w:hAnsi="Arial" w:cs="Arial"/>
          <w:lang w:val="es-MX"/>
        </w:rPr>
        <w:t xml:space="preserve">23 (1), (pp. 111-138). Disponible en, </w:t>
      </w:r>
      <w:r w:rsidRPr="004D662B">
        <w:rPr>
          <w:rFonts w:ascii="Arial" w:hAnsi="Arial" w:cs="Arial"/>
          <w:u w:val="single"/>
          <w:lang w:val="es-MX"/>
        </w:rPr>
        <w:t>http://redalyc.uaemex.mx/redalyc/pdf/2313/231317574007.pdf</w:t>
      </w:r>
      <w:r w:rsidRPr="00405CAA">
        <w:rPr>
          <w:rFonts w:ascii="Arial" w:hAnsi="Arial" w:cs="Arial"/>
          <w:color w:val="00B0F0"/>
          <w:lang w:val="es-MX"/>
        </w:rPr>
        <w:t xml:space="preserve">  </w:t>
      </w:r>
    </w:p>
    <w:p w:rsidR="00B13402" w:rsidRDefault="00B13402" w:rsidP="002F34C7">
      <w:pPr>
        <w:pStyle w:val="Prrafodelista"/>
        <w:numPr>
          <w:ilvl w:val="0"/>
          <w:numId w:val="6"/>
        </w:numPr>
        <w:tabs>
          <w:tab w:val="left" w:pos="7695"/>
        </w:tabs>
        <w:spacing w:after="0" w:line="240" w:lineRule="auto"/>
        <w:jc w:val="both"/>
      </w:pPr>
      <w:proofErr w:type="spellStart"/>
      <w:r>
        <w:lastRenderedPageBreak/>
        <w:t>Mondy</w:t>
      </w:r>
      <w:proofErr w:type="spellEnd"/>
      <w:r>
        <w:t xml:space="preserve">, R. (2010). Selección. En: </w:t>
      </w:r>
      <w:r>
        <w:rPr>
          <w:i/>
        </w:rPr>
        <w:t xml:space="preserve">Administración de recursos humanos. </w:t>
      </w:r>
      <w:r>
        <w:t xml:space="preserve">México: Pearson Educación. </w:t>
      </w:r>
    </w:p>
    <w:p w:rsidR="00011164" w:rsidRDefault="00011164" w:rsidP="00011164">
      <w:pPr>
        <w:pStyle w:val="Prrafodelista"/>
        <w:tabs>
          <w:tab w:val="left" w:pos="7695"/>
        </w:tabs>
        <w:spacing w:after="0" w:line="240" w:lineRule="auto"/>
      </w:pPr>
    </w:p>
    <w:p w:rsidR="001C6792" w:rsidRDefault="001C6792" w:rsidP="00D61A75">
      <w:pPr>
        <w:pStyle w:val="Citadestacada"/>
        <w:spacing w:before="0" w:after="0" w:line="240" w:lineRule="auto"/>
        <w:jc w:val="both"/>
      </w:pPr>
      <w:r>
        <w:t>Sesión 6: Incorporación y adaptación de las personas a la organización (II)</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Contratación</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 xml:space="preserve">Inducción </w:t>
      </w:r>
    </w:p>
    <w:p w:rsidR="00D61A75" w:rsidRDefault="00D61A75" w:rsidP="002F34C7">
      <w:pPr>
        <w:spacing w:after="0" w:line="240" w:lineRule="auto"/>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0867D7" w:rsidRDefault="000867D7" w:rsidP="002F34C7">
      <w:pPr>
        <w:numPr>
          <w:ilvl w:val="0"/>
          <w:numId w:val="6"/>
        </w:numPr>
        <w:suppressAutoHyphens/>
        <w:spacing w:after="0" w:line="240" w:lineRule="auto"/>
        <w:jc w:val="both"/>
        <w:rPr>
          <w:rFonts w:ascii="Arial" w:hAnsi="Arial" w:cs="Arial"/>
          <w:lang w:val="es-MX"/>
        </w:rPr>
      </w:pPr>
      <w:r>
        <w:rPr>
          <w:rFonts w:ascii="Arial" w:hAnsi="Arial" w:cs="Arial"/>
          <w:lang w:val="es-MX"/>
        </w:rPr>
        <w:t xml:space="preserve">Chiavenato, I. (2002). Orientación de las personas. En: </w:t>
      </w:r>
      <w:r>
        <w:rPr>
          <w:rFonts w:ascii="Arial" w:hAnsi="Arial" w:cs="Arial"/>
          <w:i/>
          <w:lang w:val="es-MX"/>
        </w:rPr>
        <w:t>Gestión del talento humano</w:t>
      </w:r>
      <w:r>
        <w:rPr>
          <w:rFonts w:ascii="Arial" w:hAnsi="Arial" w:cs="Arial"/>
          <w:lang w:val="es-MX"/>
        </w:rPr>
        <w:t>. Bogotá, Colombia: McGraw-Hill.</w:t>
      </w:r>
    </w:p>
    <w:p w:rsidR="008265A4" w:rsidRPr="00382FED" w:rsidRDefault="008265A4" w:rsidP="002F34C7">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Incorporación y adaptación de las personas a la organización</w:t>
      </w:r>
      <w:r w:rsidRPr="00F905F9">
        <w:rPr>
          <w:rFonts w:ascii="Arial" w:hAnsi="Arial" w:cs="Arial"/>
          <w:lang w:val="es-MX"/>
        </w:rPr>
        <w:t>.</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8265A4" w:rsidRDefault="008265A4" w:rsidP="002F34C7">
      <w:pPr>
        <w:spacing w:after="0" w:line="240" w:lineRule="auto"/>
        <w:ind w:left="720"/>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recomendadas:</w:t>
      </w:r>
    </w:p>
    <w:p w:rsidR="003E0278" w:rsidRPr="002548F2" w:rsidRDefault="00123B4C" w:rsidP="002F34C7">
      <w:pPr>
        <w:pStyle w:val="Prrafodelista"/>
        <w:numPr>
          <w:ilvl w:val="0"/>
          <w:numId w:val="8"/>
        </w:numPr>
        <w:spacing w:after="0" w:line="240" w:lineRule="auto"/>
        <w:jc w:val="both"/>
        <w:rPr>
          <w:rFonts w:ascii="Arial" w:hAnsi="Arial" w:cs="Arial"/>
          <w:b/>
        </w:rPr>
      </w:pPr>
      <w:proofErr w:type="spellStart"/>
      <w:r>
        <w:rPr>
          <w:rFonts w:ascii="Arial" w:hAnsi="Arial" w:cs="Arial"/>
        </w:rPr>
        <w:t>Chavarro</w:t>
      </w:r>
      <w:proofErr w:type="spellEnd"/>
      <w:r>
        <w:rPr>
          <w:rFonts w:ascii="Arial" w:hAnsi="Arial" w:cs="Arial"/>
        </w:rPr>
        <w:t xml:space="preserve">, J. y Cortes, G. (2012). Selección de personal. En: Cartilla Laboral y seguridad social con aplicaciones contables y tributarias. Bogotá, Colombia: Grupo Editorial Nueva Legislación LTDA. </w:t>
      </w:r>
    </w:p>
    <w:p w:rsidR="002548F2" w:rsidRPr="00011164" w:rsidRDefault="002548F2" w:rsidP="002F34C7">
      <w:pPr>
        <w:pStyle w:val="Prrafodelista"/>
        <w:numPr>
          <w:ilvl w:val="0"/>
          <w:numId w:val="8"/>
        </w:numPr>
        <w:spacing w:after="0" w:line="240" w:lineRule="auto"/>
        <w:jc w:val="both"/>
        <w:rPr>
          <w:rFonts w:ascii="Arial" w:hAnsi="Arial" w:cs="Arial"/>
          <w:b/>
        </w:rPr>
      </w:pPr>
      <w:r>
        <w:rPr>
          <w:rFonts w:ascii="Arial" w:hAnsi="Arial" w:cs="Arial"/>
        </w:rPr>
        <w:t xml:space="preserve">Jericó, P. (2001). </w:t>
      </w:r>
      <w:r w:rsidRPr="002548F2">
        <w:rPr>
          <w:rFonts w:ascii="Arial" w:hAnsi="Arial" w:cs="Arial"/>
        </w:rPr>
        <w:t>La captación de los profesionales con talento</w:t>
      </w:r>
      <w:r>
        <w:rPr>
          <w:rFonts w:ascii="Arial" w:hAnsi="Arial" w:cs="Arial"/>
        </w:rPr>
        <w:t xml:space="preserve">. En: </w:t>
      </w:r>
      <w:r w:rsidRPr="002548F2">
        <w:rPr>
          <w:rFonts w:ascii="Arial" w:hAnsi="Arial" w:cs="Arial"/>
          <w:i/>
        </w:rPr>
        <w:t>Gestión del talento: del profesional con talento al talento organizativo</w:t>
      </w:r>
      <w:r>
        <w:rPr>
          <w:rFonts w:ascii="Arial" w:hAnsi="Arial" w:cs="Arial"/>
        </w:rPr>
        <w:t xml:space="preserve">. </w:t>
      </w:r>
      <w:r w:rsidR="00A53B64">
        <w:rPr>
          <w:rFonts w:ascii="Arial" w:hAnsi="Arial" w:cs="Arial"/>
        </w:rPr>
        <w:t>España</w:t>
      </w:r>
      <w:r w:rsidRPr="002548F2">
        <w:rPr>
          <w:rFonts w:ascii="Arial" w:hAnsi="Arial" w:cs="Arial"/>
        </w:rPr>
        <w:t>: Prentice Hall</w:t>
      </w:r>
      <w:r>
        <w:rPr>
          <w:rFonts w:ascii="Arial" w:hAnsi="Arial" w:cs="Arial"/>
        </w:rPr>
        <w:t xml:space="preserve">. </w:t>
      </w:r>
    </w:p>
    <w:p w:rsidR="00011164" w:rsidRPr="002D05BA" w:rsidRDefault="00011164" w:rsidP="00011164">
      <w:pPr>
        <w:pStyle w:val="Prrafodelista"/>
        <w:spacing w:after="0" w:line="240" w:lineRule="auto"/>
        <w:jc w:val="both"/>
        <w:rPr>
          <w:rFonts w:ascii="Arial" w:hAnsi="Arial" w:cs="Arial"/>
          <w:b/>
        </w:rPr>
      </w:pPr>
    </w:p>
    <w:p w:rsidR="008265A4" w:rsidRDefault="00B04B4C" w:rsidP="00011164">
      <w:pPr>
        <w:pStyle w:val="Citadestacada"/>
        <w:spacing w:before="0" w:after="0" w:line="240" w:lineRule="auto"/>
      </w:pPr>
      <w:r>
        <w:t xml:space="preserve">Sesión 7: Primer Parcial </w:t>
      </w:r>
    </w:p>
    <w:p w:rsidR="006D580E" w:rsidRDefault="006D580E" w:rsidP="00011164">
      <w:pPr>
        <w:spacing w:after="0" w:line="240" w:lineRule="auto"/>
        <w:jc w:val="both"/>
        <w:rPr>
          <w:rFonts w:ascii="Arial" w:hAnsi="Arial" w:cs="Arial"/>
        </w:rPr>
      </w:pPr>
    </w:p>
    <w:p w:rsidR="008265A4" w:rsidRDefault="00663F2F" w:rsidP="00011164">
      <w:pPr>
        <w:spacing w:after="0" w:line="240" w:lineRule="auto"/>
        <w:jc w:val="both"/>
        <w:rPr>
          <w:rFonts w:ascii="Arial" w:hAnsi="Arial" w:cs="Arial"/>
        </w:rPr>
      </w:pPr>
      <w:r>
        <w:rPr>
          <w:rFonts w:ascii="Arial" w:hAnsi="Arial" w:cs="Arial"/>
        </w:rPr>
        <w:t xml:space="preserve">El parcial es teórico-práctico y compone los temas vistos hasta la fecha. </w:t>
      </w:r>
    </w:p>
    <w:p w:rsidR="00AB294C" w:rsidRDefault="00AB294C" w:rsidP="00011164">
      <w:pPr>
        <w:spacing w:after="0" w:line="240" w:lineRule="auto"/>
        <w:jc w:val="both"/>
        <w:rPr>
          <w:rFonts w:ascii="Arial" w:hAnsi="Arial" w:cs="Arial"/>
        </w:rPr>
      </w:pPr>
    </w:p>
    <w:p w:rsidR="00130FF2" w:rsidRDefault="00130FF2" w:rsidP="00011164">
      <w:pPr>
        <w:spacing w:after="0" w:line="240" w:lineRule="auto"/>
        <w:jc w:val="both"/>
        <w:rPr>
          <w:rFonts w:ascii="Arial" w:hAnsi="Arial" w:cs="Arial"/>
        </w:rPr>
      </w:pPr>
    </w:p>
    <w:p w:rsidR="00D61A75" w:rsidRDefault="00D61A75" w:rsidP="00011164">
      <w:pPr>
        <w:spacing w:after="0" w:line="240" w:lineRule="auto"/>
        <w:jc w:val="both"/>
        <w:rPr>
          <w:rFonts w:ascii="Arial" w:hAnsi="Arial" w:cs="Arial"/>
        </w:rPr>
      </w:pPr>
    </w:p>
    <w:p w:rsidR="005A3AF7" w:rsidRPr="002F34C7" w:rsidRDefault="002F34C7" w:rsidP="005A3AF7">
      <w:pPr>
        <w:pStyle w:val="Citadestacada"/>
        <w:spacing w:before="0" w:after="0" w:line="240" w:lineRule="auto"/>
        <w:rPr>
          <w:color w:val="auto"/>
        </w:rPr>
      </w:pPr>
      <w:r w:rsidRPr="002F34C7">
        <w:rPr>
          <w:color w:val="auto"/>
        </w:rPr>
        <w:t>UNIDAD 3: MACRO – PROCESO COMPENSACIÓN, BIENESTAR Y SALUD DE LAS PERSONAS</w:t>
      </w:r>
    </w:p>
    <w:p w:rsidR="00130FF2" w:rsidRDefault="00130FF2" w:rsidP="00011164">
      <w:pPr>
        <w:spacing w:after="0" w:line="240" w:lineRule="auto"/>
        <w:jc w:val="both"/>
        <w:rPr>
          <w:rFonts w:ascii="Arial" w:hAnsi="Arial" w:cs="Arial"/>
        </w:rPr>
      </w:pPr>
    </w:p>
    <w:p w:rsidR="00663F2F" w:rsidRDefault="00663F2F" w:rsidP="00011164">
      <w:pPr>
        <w:pStyle w:val="Citadestacada"/>
        <w:spacing w:before="0" w:after="0" w:line="240" w:lineRule="auto"/>
      </w:pPr>
      <w:r>
        <w:t xml:space="preserve">Sesión 8: </w:t>
      </w:r>
      <w:r w:rsidR="002D05BA">
        <w:t>Compensación, Bienestar y Salud de las Personas (I)</w:t>
      </w:r>
    </w:p>
    <w:p w:rsidR="006D580E" w:rsidRDefault="006D580E" w:rsidP="00011164">
      <w:pPr>
        <w:spacing w:after="0" w:line="240" w:lineRule="auto"/>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Temáticas de la sesión:</w:t>
      </w:r>
    </w:p>
    <w:p w:rsidR="008265A4" w:rsidRPr="001006E9" w:rsidRDefault="008265A4" w:rsidP="002F34C7">
      <w:pPr>
        <w:numPr>
          <w:ilvl w:val="0"/>
          <w:numId w:val="6"/>
        </w:numPr>
        <w:suppressAutoHyphens/>
        <w:spacing w:after="0" w:line="240" w:lineRule="auto"/>
        <w:jc w:val="both"/>
        <w:rPr>
          <w:rFonts w:ascii="Arial" w:hAnsi="Arial" w:cs="Arial"/>
          <w:b/>
        </w:rPr>
      </w:pPr>
      <w:r>
        <w:rPr>
          <w:rFonts w:ascii="Arial" w:hAnsi="Arial" w:cs="Arial"/>
        </w:rPr>
        <w:t xml:space="preserve">Remuneración </w:t>
      </w:r>
    </w:p>
    <w:p w:rsidR="008265A4" w:rsidRDefault="008265A4" w:rsidP="002F34C7">
      <w:pPr>
        <w:numPr>
          <w:ilvl w:val="0"/>
          <w:numId w:val="6"/>
        </w:numPr>
        <w:suppressAutoHyphens/>
        <w:spacing w:after="0" w:line="240" w:lineRule="auto"/>
        <w:jc w:val="both"/>
        <w:rPr>
          <w:rFonts w:ascii="Arial" w:hAnsi="Arial" w:cs="Arial"/>
          <w:b/>
        </w:rPr>
      </w:pPr>
      <w:r>
        <w:rPr>
          <w:rFonts w:ascii="Arial" w:hAnsi="Arial" w:cs="Arial"/>
        </w:rPr>
        <w:t xml:space="preserve">Sueldos y salarios </w:t>
      </w:r>
    </w:p>
    <w:p w:rsidR="008265A4" w:rsidRDefault="008265A4" w:rsidP="002F34C7">
      <w:pPr>
        <w:spacing w:after="0" w:line="240" w:lineRule="auto"/>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303CEE" w:rsidRPr="00303CEE" w:rsidRDefault="00303CEE" w:rsidP="002F34C7">
      <w:pPr>
        <w:numPr>
          <w:ilvl w:val="0"/>
          <w:numId w:val="6"/>
        </w:numPr>
        <w:suppressAutoHyphens/>
        <w:spacing w:after="0" w:line="240" w:lineRule="auto"/>
        <w:jc w:val="both"/>
        <w:rPr>
          <w:rFonts w:ascii="Arial" w:hAnsi="Arial" w:cs="Arial"/>
          <w:b/>
          <w:lang w:val="es-CO"/>
        </w:rPr>
      </w:pPr>
      <w:r w:rsidRPr="006B69A0">
        <w:rPr>
          <w:rFonts w:ascii="Arial" w:hAnsi="Arial" w:cs="Arial"/>
          <w:lang w:val="en-US"/>
        </w:rPr>
        <w:t xml:space="preserve">Davis, K. y </w:t>
      </w:r>
      <w:proofErr w:type="spellStart"/>
      <w:r w:rsidRPr="006B69A0">
        <w:rPr>
          <w:rFonts w:ascii="Arial" w:hAnsi="Arial" w:cs="Arial"/>
          <w:lang w:val="en-US"/>
        </w:rPr>
        <w:t>Newstrom</w:t>
      </w:r>
      <w:proofErr w:type="spellEnd"/>
      <w:r w:rsidRPr="006B69A0">
        <w:rPr>
          <w:rFonts w:ascii="Arial" w:hAnsi="Arial" w:cs="Arial"/>
          <w:lang w:val="en-US"/>
        </w:rPr>
        <w:t xml:space="preserve">, J. </w:t>
      </w:r>
      <w:r>
        <w:rPr>
          <w:rFonts w:ascii="Arial" w:hAnsi="Arial" w:cs="Arial"/>
          <w:lang w:val="en-US"/>
        </w:rPr>
        <w:t xml:space="preserve">(1999). </w:t>
      </w:r>
      <w:r w:rsidRPr="006B69A0">
        <w:rPr>
          <w:rFonts w:ascii="Arial" w:hAnsi="Arial" w:cs="Arial"/>
          <w:lang w:val="es-CO"/>
        </w:rPr>
        <w:t>Elementos básicos de la motivación (Cap</w:t>
      </w:r>
      <w:r>
        <w:rPr>
          <w:rFonts w:ascii="Arial" w:hAnsi="Arial" w:cs="Arial"/>
          <w:lang w:val="es-CO"/>
        </w:rPr>
        <w:t xml:space="preserve">ítulo 5). En: </w:t>
      </w:r>
      <w:r w:rsidRPr="00A505F6">
        <w:rPr>
          <w:rFonts w:ascii="Arial" w:hAnsi="Arial" w:cs="Arial"/>
          <w:i/>
          <w:lang w:val="es-CO"/>
        </w:rPr>
        <w:t>Comportamiento Humano en el Trabajo</w:t>
      </w:r>
      <w:r>
        <w:rPr>
          <w:rFonts w:ascii="Arial" w:hAnsi="Arial" w:cs="Arial"/>
          <w:lang w:val="es-CO"/>
        </w:rPr>
        <w:t>. México: McGraw-Hill. (pp.</w:t>
      </w:r>
      <w:r w:rsidR="002F34C7">
        <w:rPr>
          <w:rFonts w:ascii="Arial" w:hAnsi="Arial" w:cs="Arial"/>
          <w:lang w:val="es-CO"/>
        </w:rPr>
        <w:t xml:space="preserve"> </w:t>
      </w:r>
      <w:r>
        <w:rPr>
          <w:rFonts w:ascii="Arial" w:hAnsi="Arial" w:cs="Arial"/>
          <w:lang w:val="es-CO"/>
        </w:rPr>
        <w:t>125-155).</w:t>
      </w:r>
    </w:p>
    <w:p w:rsidR="008265A4" w:rsidRDefault="008265A4" w:rsidP="002F34C7">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Compensación, bienestar y salud de las personas</w:t>
      </w:r>
      <w:r w:rsidRPr="00F905F9">
        <w:rPr>
          <w:rFonts w:ascii="Arial" w:hAnsi="Arial" w:cs="Arial"/>
          <w:lang w:val="es-MX"/>
        </w:rPr>
        <w:t>.</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303CEE" w:rsidRPr="00303CEE" w:rsidRDefault="00303CEE" w:rsidP="002F34C7">
      <w:pPr>
        <w:numPr>
          <w:ilvl w:val="0"/>
          <w:numId w:val="6"/>
        </w:numPr>
        <w:suppressAutoHyphens/>
        <w:spacing w:after="0" w:line="240" w:lineRule="auto"/>
        <w:jc w:val="both"/>
        <w:rPr>
          <w:rFonts w:ascii="Arial" w:hAnsi="Arial" w:cs="Arial"/>
          <w:lang w:val="es-CO"/>
        </w:rPr>
      </w:pPr>
      <w:r w:rsidRPr="00303CEE">
        <w:rPr>
          <w:rFonts w:ascii="Arial" w:hAnsi="Arial" w:cs="Arial"/>
          <w:lang w:val="en-US"/>
        </w:rPr>
        <w:lastRenderedPageBreak/>
        <w:t xml:space="preserve">Robbins, S. y Judge, T. </w:t>
      </w:r>
      <w:r>
        <w:rPr>
          <w:rFonts w:ascii="Arial" w:hAnsi="Arial" w:cs="Arial"/>
          <w:lang w:val="en-US"/>
        </w:rPr>
        <w:t xml:space="preserve">(2009). </w:t>
      </w:r>
      <w:r w:rsidRPr="00303CEE">
        <w:rPr>
          <w:rFonts w:ascii="Arial" w:hAnsi="Arial" w:cs="Arial"/>
          <w:lang w:val="es-CO"/>
        </w:rPr>
        <w:t xml:space="preserve">Conceptos de motivación. En: </w:t>
      </w:r>
      <w:r w:rsidRPr="00303CEE">
        <w:rPr>
          <w:rFonts w:ascii="Arial" w:hAnsi="Arial" w:cs="Arial"/>
          <w:i/>
          <w:lang w:val="es-CO"/>
        </w:rPr>
        <w:t xml:space="preserve">Comportamiento Organizacional. </w:t>
      </w:r>
      <w:r w:rsidR="004300DD">
        <w:rPr>
          <w:rFonts w:ascii="Arial" w:hAnsi="Arial" w:cs="Arial"/>
          <w:lang w:val="es-CO"/>
        </w:rPr>
        <w:t xml:space="preserve">(13 </w:t>
      </w:r>
      <w:r w:rsidR="002F34C7">
        <w:rPr>
          <w:rFonts w:ascii="Arial" w:hAnsi="Arial" w:cs="Arial"/>
          <w:lang w:val="es-CO"/>
        </w:rPr>
        <w:t>ed.</w:t>
      </w:r>
      <w:r w:rsidR="004300DD">
        <w:rPr>
          <w:rFonts w:ascii="Arial" w:hAnsi="Arial" w:cs="Arial"/>
          <w:lang w:val="es-CO"/>
        </w:rPr>
        <w:t xml:space="preserve">). México: Prentice Hall. </w:t>
      </w:r>
    </w:p>
    <w:p w:rsidR="008265A4" w:rsidRDefault="008265A4" w:rsidP="002F34C7">
      <w:pPr>
        <w:suppressAutoHyphens/>
        <w:spacing w:after="0" w:line="240" w:lineRule="auto"/>
        <w:ind w:left="720"/>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recomendadas:</w:t>
      </w:r>
    </w:p>
    <w:p w:rsidR="004300DD" w:rsidRDefault="004300DD" w:rsidP="002F34C7">
      <w:pPr>
        <w:pStyle w:val="Prrafodelista"/>
        <w:numPr>
          <w:ilvl w:val="0"/>
          <w:numId w:val="11"/>
        </w:numPr>
        <w:spacing w:after="0" w:line="240" w:lineRule="auto"/>
        <w:jc w:val="both"/>
        <w:rPr>
          <w:rFonts w:ascii="Arial" w:hAnsi="Arial" w:cs="Arial"/>
          <w:lang w:val="es-CO"/>
        </w:rPr>
      </w:pPr>
      <w:r w:rsidRPr="00B27926">
        <w:rPr>
          <w:rFonts w:ascii="Arial" w:hAnsi="Arial" w:cs="Arial"/>
          <w:lang w:val="es-CO"/>
        </w:rPr>
        <w:t xml:space="preserve">Jericó, P. (2001). Retribuir al talento. En: Gestión del talento: del profesional con talento </w:t>
      </w:r>
      <w:r w:rsidR="00A53B64" w:rsidRPr="00B27926">
        <w:rPr>
          <w:rFonts w:ascii="Arial" w:hAnsi="Arial" w:cs="Arial"/>
          <w:lang w:val="es-CO"/>
        </w:rPr>
        <w:t>al talento organizativo. España</w:t>
      </w:r>
      <w:r w:rsidRPr="00B27926">
        <w:rPr>
          <w:rFonts w:ascii="Arial" w:hAnsi="Arial" w:cs="Arial"/>
          <w:lang w:val="es-CO"/>
        </w:rPr>
        <w:t xml:space="preserve">: Prentice Hall. </w:t>
      </w:r>
    </w:p>
    <w:p w:rsidR="00130FF2" w:rsidRPr="002F34C7" w:rsidRDefault="00130FF2" w:rsidP="002F34C7">
      <w:pPr>
        <w:spacing w:after="0" w:line="240" w:lineRule="auto"/>
        <w:rPr>
          <w:rFonts w:ascii="Arial" w:hAnsi="Arial" w:cs="Arial"/>
          <w:lang w:val="es-CO"/>
        </w:rPr>
      </w:pPr>
    </w:p>
    <w:p w:rsidR="0097420E" w:rsidRDefault="0097420E" w:rsidP="00D61A75">
      <w:pPr>
        <w:pStyle w:val="Citadestacada"/>
        <w:spacing w:before="0" w:after="0" w:line="240" w:lineRule="auto"/>
        <w:jc w:val="both"/>
      </w:pPr>
      <w:r>
        <w:t>Sesión 9: Compensación, Bienestar y Salud de las Personas (II)</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Programas de incentivos</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Beneficios y servicios </w:t>
      </w:r>
    </w:p>
    <w:p w:rsidR="00CD7584" w:rsidRDefault="00CD7584"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Obligatorias:</w:t>
      </w:r>
    </w:p>
    <w:p w:rsidR="00011164" w:rsidRDefault="008265A4" w:rsidP="00011164">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Compensación, bienestar y salud de las personas</w:t>
      </w:r>
      <w:r w:rsidRPr="00F905F9">
        <w:rPr>
          <w:rFonts w:ascii="Arial" w:hAnsi="Arial" w:cs="Arial"/>
          <w:lang w:val="es-MX"/>
        </w:rPr>
        <w:t>.</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Cali, Colombia: Facultad de Ciencias de la Administración, Universidad del Valle.</w:t>
      </w:r>
    </w:p>
    <w:p w:rsidR="008265A4" w:rsidRPr="00382FED" w:rsidRDefault="008265A4" w:rsidP="00011164">
      <w:pPr>
        <w:suppressAutoHyphens/>
        <w:spacing w:after="0" w:line="240" w:lineRule="auto"/>
        <w:ind w:left="720"/>
        <w:jc w:val="both"/>
        <w:rPr>
          <w:rFonts w:ascii="Arial" w:hAnsi="Arial" w:cs="Arial"/>
          <w:lang w:val="es-MX"/>
        </w:rPr>
      </w:pPr>
      <w:r>
        <w:rPr>
          <w:rFonts w:ascii="Arial" w:hAnsi="Arial" w:cs="Arial"/>
          <w:lang w:val="es-MX"/>
        </w:rPr>
        <w:t xml:space="preserve"> </w:t>
      </w:r>
    </w:p>
    <w:p w:rsidR="00EE7AC7" w:rsidRDefault="00EE7AC7" w:rsidP="00D61A75">
      <w:pPr>
        <w:pStyle w:val="Citadestacada"/>
        <w:spacing w:before="0" w:after="0" w:line="240" w:lineRule="auto"/>
        <w:jc w:val="both"/>
      </w:pPr>
      <w:r>
        <w:t>Sesión 10: Compensación, Bienestar y Salud de las Personas (III)</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B42095" w:rsidRDefault="008265A4" w:rsidP="002F34C7">
      <w:pPr>
        <w:numPr>
          <w:ilvl w:val="0"/>
          <w:numId w:val="6"/>
        </w:numPr>
        <w:suppressAutoHyphens/>
        <w:spacing w:after="0" w:line="240" w:lineRule="auto"/>
        <w:jc w:val="both"/>
        <w:rPr>
          <w:rFonts w:ascii="Arial" w:hAnsi="Arial" w:cs="Arial"/>
          <w:b/>
        </w:rPr>
      </w:pPr>
      <w:r>
        <w:rPr>
          <w:rFonts w:ascii="Arial" w:hAnsi="Arial" w:cs="Arial"/>
        </w:rPr>
        <w:t>Higiene, seguridad y calidad de vida.</w:t>
      </w:r>
    </w:p>
    <w:p w:rsidR="008265A4" w:rsidRPr="00B42095" w:rsidRDefault="008265A4" w:rsidP="002F34C7">
      <w:pPr>
        <w:numPr>
          <w:ilvl w:val="0"/>
          <w:numId w:val="6"/>
        </w:numPr>
        <w:suppressAutoHyphens/>
        <w:spacing w:after="0" w:line="240" w:lineRule="auto"/>
        <w:jc w:val="both"/>
        <w:rPr>
          <w:rFonts w:ascii="Arial" w:hAnsi="Arial" w:cs="Arial"/>
          <w:b/>
        </w:rPr>
      </w:pPr>
      <w:r>
        <w:rPr>
          <w:rFonts w:ascii="Arial" w:hAnsi="Arial" w:cs="Arial"/>
        </w:rPr>
        <w:t xml:space="preserve">Salud Ocupacional </w:t>
      </w:r>
    </w:p>
    <w:p w:rsidR="008265A4" w:rsidRDefault="008265A4" w:rsidP="002F34C7">
      <w:pPr>
        <w:spacing w:after="0" w:line="240" w:lineRule="auto"/>
        <w:ind w:left="720"/>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8265A4" w:rsidRPr="00382FED" w:rsidRDefault="008265A4" w:rsidP="002F34C7">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Compensación, bienestar y salud de las personas</w:t>
      </w:r>
      <w:r w:rsidRPr="00F905F9">
        <w:rPr>
          <w:rFonts w:ascii="Arial" w:hAnsi="Arial" w:cs="Arial"/>
          <w:lang w:val="es-MX"/>
        </w:rPr>
        <w:t>.</w:t>
      </w:r>
      <w:r>
        <w:rPr>
          <w:rFonts w:ascii="Arial" w:hAnsi="Arial" w:cs="Arial"/>
          <w:lang w:val="es-MX"/>
        </w:rPr>
        <w:t xml:space="preserve">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8265A4" w:rsidRDefault="008265A4" w:rsidP="002F34C7">
      <w:pPr>
        <w:spacing w:after="0" w:line="240" w:lineRule="auto"/>
        <w:ind w:left="720"/>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Lecturas recomendadas:</w:t>
      </w:r>
    </w:p>
    <w:p w:rsidR="00672C14" w:rsidRDefault="00B27926" w:rsidP="002F34C7">
      <w:pPr>
        <w:pStyle w:val="Prrafodelista"/>
        <w:numPr>
          <w:ilvl w:val="0"/>
          <w:numId w:val="6"/>
        </w:numPr>
        <w:tabs>
          <w:tab w:val="left" w:pos="7695"/>
        </w:tabs>
        <w:spacing w:after="0" w:line="240" w:lineRule="auto"/>
        <w:jc w:val="both"/>
      </w:pPr>
      <w:proofErr w:type="spellStart"/>
      <w:r>
        <w:t>Mondy</w:t>
      </w:r>
      <w:proofErr w:type="spellEnd"/>
      <w:r>
        <w:t xml:space="preserve">, R. (2010). Un ambiente laboral seguro y saludable. En: </w:t>
      </w:r>
      <w:r>
        <w:rPr>
          <w:i/>
        </w:rPr>
        <w:t xml:space="preserve">Administración de recursos humanos. </w:t>
      </w:r>
      <w:r>
        <w:t xml:space="preserve">México: Pearson Educación. </w:t>
      </w:r>
    </w:p>
    <w:p w:rsidR="002F34C7" w:rsidRDefault="002F34C7" w:rsidP="002F34C7">
      <w:pPr>
        <w:pStyle w:val="Prrafodelista"/>
        <w:tabs>
          <w:tab w:val="left" w:pos="7695"/>
        </w:tabs>
        <w:spacing w:after="0" w:line="240" w:lineRule="auto"/>
        <w:jc w:val="both"/>
      </w:pPr>
    </w:p>
    <w:p w:rsidR="005A3AF7" w:rsidRDefault="005A3AF7" w:rsidP="005A3AF7">
      <w:pPr>
        <w:tabs>
          <w:tab w:val="left" w:pos="7695"/>
        </w:tabs>
        <w:spacing w:after="0" w:line="240" w:lineRule="auto"/>
      </w:pPr>
    </w:p>
    <w:p w:rsidR="005A3AF7" w:rsidRPr="002F34C7" w:rsidRDefault="002F34C7" w:rsidP="00D61A75">
      <w:pPr>
        <w:pStyle w:val="Citadestacada"/>
        <w:spacing w:before="0" w:after="0" w:line="240" w:lineRule="auto"/>
        <w:jc w:val="both"/>
        <w:rPr>
          <w:color w:val="auto"/>
          <w:lang w:val="es-CO"/>
        </w:rPr>
      </w:pPr>
      <w:r w:rsidRPr="002F34C7">
        <w:rPr>
          <w:color w:val="auto"/>
        </w:rPr>
        <w:t>UNIDAD 4: MACRO – PROCESO DESARROLLO DEL PERSONAL</w:t>
      </w:r>
    </w:p>
    <w:p w:rsidR="005A3AF7" w:rsidRDefault="005A3AF7" w:rsidP="005A3AF7">
      <w:pPr>
        <w:spacing w:after="0" w:line="240" w:lineRule="auto"/>
        <w:jc w:val="both"/>
        <w:rPr>
          <w:rFonts w:ascii="Arial" w:hAnsi="Arial" w:cs="Arial"/>
        </w:rPr>
      </w:pPr>
    </w:p>
    <w:p w:rsidR="008265A4" w:rsidRDefault="00FD5334" w:rsidP="00011164">
      <w:pPr>
        <w:pStyle w:val="Citadestacada"/>
        <w:spacing w:before="0" w:after="0" w:line="240" w:lineRule="auto"/>
      </w:pPr>
      <w:r>
        <w:t>Sesión 11: Desarrollo del Personal (I)</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Capacitación y Entrenamiento</w:t>
      </w:r>
    </w:p>
    <w:p w:rsidR="008265A4"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Desarrollo profesional y planes de carrera </w:t>
      </w:r>
    </w:p>
    <w:p w:rsidR="008265A4" w:rsidRDefault="008265A4"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Obligatorias:</w:t>
      </w:r>
    </w:p>
    <w:p w:rsidR="008265A4" w:rsidRDefault="008265A4" w:rsidP="00011164">
      <w:pPr>
        <w:numPr>
          <w:ilvl w:val="0"/>
          <w:numId w:val="6"/>
        </w:numPr>
        <w:suppressAutoHyphens/>
        <w:spacing w:after="0" w:line="240" w:lineRule="auto"/>
        <w:jc w:val="both"/>
        <w:rPr>
          <w:rFonts w:ascii="Arial" w:hAnsi="Arial" w:cs="Arial"/>
          <w:lang w:val="es-MX"/>
        </w:rPr>
      </w:pPr>
      <w:r w:rsidRPr="00F905F9">
        <w:rPr>
          <w:rFonts w:ascii="Arial" w:hAnsi="Arial" w:cs="Arial"/>
          <w:lang w:val="es-MX"/>
        </w:rPr>
        <w:lastRenderedPageBreak/>
        <w:t xml:space="preserve">García, M., Murillo, G. y González, C. (2011). </w:t>
      </w:r>
      <w:r>
        <w:rPr>
          <w:rFonts w:ascii="Arial" w:hAnsi="Arial" w:cs="Arial"/>
          <w:lang w:val="es-MX"/>
        </w:rPr>
        <w:t xml:space="preserve">Desarrollo del personal.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CB20CF" w:rsidRDefault="00CB20CF" w:rsidP="00011164">
      <w:pPr>
        <w:pStyle w:val="Prrafodelista"/>
        <w:numPr>
          <w:ilvl w:val="0"/>
          <w:numId w:val="6"/>
        </w:numPr>
        <w:tabs>
          <w:tab w:val="left" w:pos="7695"/>
        </w:tabs>
        <w:spacing w:after="0" w:line="240" w:lineRule="auto"/>
      </w:pPr>
      <w:proofErr w:type="spellStart"/>
      <w:r>
        <w:t>Mondy</w:t>
      </w:r>
      <w:proofErr w:type="spellEnd"/>
      <w:r>
        <w:t xml:space="preserve">, R. (2010). Capacitación y desarrollo. En: </w:t>
      </w:r>
      <w:r>
        <w:rPr>
          <w:i/>
        </w:rPr>
        <w:t xml:space="preserve">Administración de recursos humanos. </w:t>
      </w:r>
      <w:r>
        <w:t xml:space="preserve">México: Pearson Educación. </w:t>
      </w:r>
    </w:p>
    <w:p w:rsidR="00011164" w:rsidRDefault="00011164" w:rsidP="00011164">
      <w:pPr>
        <w:pStyle w:val="Prrafodelista"/>
        <w:tabs>
          <w:tab w:val="left" w:pos="7695"/>
        </w:tabs>
        <w:spacing w:after="0" w:line="240" w:lineRule="auto"/>
      </w:pPr>
    </w:p>
    <w:p w:rsidR="002F2725" w:rsidRDefault="002F2725" w:rsidP="00011164">
      <w:pPr>
        <w:pStyle w:val="Citadestacada"/>
        <w:spacing w:before="0" w:after="0" w:line="240" w:lineRule="auto"/>
      </w:pPr>
      <w:r>
        <w:t>Sesión 11: Desarrollo del Personal (II)</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Programas de Evaluación</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Métodos de Evaluación del desempeño.</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Sistemas de información y monitoreo de Gestión Humana. </w:t>
      </w:r>
    </w:p>
    <w:p w:rsidR="008265A4" w:rsidRDefault="008265A4" w:rsidP="00011164">
      <w:pPr>
        <w:spacing w:after="0" w:line="240" w:lineRule="auto"/>
        <w:ind w:left="720"/>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Obligatorias:</w:t>
      </w:r>
    </w:p>
    <w:p w:rsidR="008265A4" w:rsidRDefault="008265A4" w:rsidP="00011164">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 xml:space="preserve">Desarrollo del personal.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Los macro-procesos: un nuevo enfoque al estudio de la gestión</w:t>
      </w:r>
      <w:r>
        <w:rPr>
          <w:rFonts w:ascii="Arial" w:hAnsi="Arial" w:cs="Arial"/>
          <w:lang w:val="es-MX"/>
        </w:rPr>
        <w:t xml:space="preserve">. Cali, Colombia: Facultad de Ciencias de la Administración, Universidad del Valle. </w:t>
      </w:r>
    </w:p>
    <w:p w:rsidR="00B334B0" w:rsidRPr="002F34C7" w:rsidRDefault="00B334B0" w:rsidP="00011164">
      <w:pPr>
        <w:numPr>
          <w:ilvl w:val="0"/>
          <w:numId w:val="6"/>
        </w:numPr>
        <w:suppressAutoHyphens/>
        <w:spacing w:after="0" w:line="240" w:lineRule="auto"/>
        <w:jc w:val="both"/>
        <w:rPr>
          <w:rFonts w:ascii="Arial" w:hAnsi="Arial" w:cs="Arial"/>
          <w:b/>
          <w:lang w:val="es-CO"/>
        </w:rPr>
      </w:pPr>
      <w:r w:rsidRPr="006B69A0">
        <w:rPr>
          <w:rFonts w:ascii="Arial" w:hAnsi="Arial" w:cs="Arial"/>
          <w:lang w:val="en-US"/>
        </w:rPr>
        <w:t xml:space="preserve">Davis, K. y </w:t>
      </w:r>
      <w:proofErr w:type="spellStart"/>
      <w:r w:rsidRPr="006B69A0">
        <w:rPr>
          <w:rFonts w:ascii="Arial" w:hAnsi="Arial" w:cs="Arial"/>
          <w:lang w:val="en-US"/>
        </w:rPr>
        <w:t>Newstrom</w:t>
      </w:r>
      <w:proofErr w:type="spellEnd"/>
      <w:r w:rsidRPr="006B69A0">
        <w:rPr>
          <w:rFonts w:ascii="Arial" w:hAnsi="Arial" w:cs="Arial"/>
          <w:lang w:val="en-US"/>
        </w:rPr>
        <w:t xml:space="preserve">, J. </w:t>
      </w:r>
      <w:r>
        <w:rPr>
          <w:rFonts w:ascii="Arial" w:hAnsi="Arial" w:cs="Arial"/>
          <w:lang w:val="en-US"/>
        </w:rPr>
        <w:t xml:space="preserve">(1999). </w:t>
      </w:r>
      <w:r w:rsidRPr="00B334B0">
        <w:rPr>
          <w:rFonts w:ascii="Arial" w:hAnsi="Arial" w:cs="Arial"/>
          <w:lang w:val="es-CO"/>
        </w:rPr>
        <w:t>Evaluación y retribución del desempeño</w:t>
      </w:r>
      <w:r>
        <w:rPr>
          <w:rFonts w:ascii="Arial" w:hAnsi="Arial" w:cs="Arial"/>
          <w:lang w:val="es-CO"/>
        </w:rPr>
        <w:t xml:space="preserve">. En: </w:t>
      </w:r>
      <w:r w:rsidRPr="00A505F6">
        <w:rPr>
          <w:rFonts w:ascii="Arial" w:hAnsi="Arial" w:cs="Arial"/>
          <w:i/>
          <w:lang w:val="es-CO"/>
        </w:rPr>
        <w:t>Comportamiento Humano en el Trabajo</w:t>
      </w:r>
      <w:r>
        <w:rPr>
          <w:rFonts w:ascii="Arial" w:hAnsi="Arial" w:cs="Arial"/>
          <w:lang w:val="es-CO"/>
        </w:rPr>
        <w:t xml:space="preserve">. México: McGraw-Hill. </w:t>
      </w:r>
    </w:p>
    <w:p w:rsidR="002F34C7" w:rsidRPr="005F5AA9" w:rsidRDefault="002F34C7" w:rsidP="002F34C7">
      <w:pPr>
        <w:suppressAutoHyphens/>
        <w:spacing w:after="0" w:line="240" w:lineRule="auto"/>
        <w:ind w:left="720"/>
        <w:jc w:val="both"/>
        <w:rPr>
          <w:rFonts w:ascii="Arial" w:hAnsi="Arial" w:cs="Arial"/>
          <w:b/>
          <w:lang w:val="es-CO"/>
        </w:rPr>
      </w:pPr>
    </w:p>
    <w:p w:rsidR="005F5AA9" w:rsidRDefault="005F5AA9" w:rsidP="005F5AA9">
      <w:pPr>
        <w:suppressAutoHyphens/>
        <w:spacing w:after="0" w:line="240" w:lineRule="auto"/>
        <w:jc w:val="both"/>
        <w:rPr>
          <w:rFonts w:ascii="Arial" w:hAnsi="Arial" w:cs="Arial"/>
          <w:lang w:val="es-CO"/>
        </w:rPr>
      </w:pPr>
    </w:p>
    <w:p w:rsidR="005F5AA9" w:rsidRPr="002F34C7" w:rsidRDefault="002F34C7" w:rsidP="00D61A75">
      <w:pPr>
        <w:pStyle w:val="Citadestacada"/>
        <w:spacing w:before="0" w:after="0" w:line="240" w:lineRule="auto"/>
        <w:jc w:val="both"/>
        <w:rPr>
          <w:color w:val="auto"/>
          <w:lang w:val="es-CO"/>
        </w:rPr>
      </w:pPr>
      <w:r w:rsidRPr="002F34C7">
        <w:rPr>
          <w:color w:val="auto"/>
        </w:rPr>
        <w:t>UNIDAD 5: MACRO – PROCESO RELACIONES CON EL EMPLEADO</w:t>
      </w:r>
    </w:p>
    <w:p w:rsidR="00011164" w:rsidRPr="00303CEE" w:rsidRDefault="00011164" w:rsidP="002F34C7">
      <w:pPr>
        <w:suppressAutoHyphens/>
        <w:spacing w:after="0" w:line="240" w:lineRule="auto"/>
        <w:jc w:val="both"/>
        <w:rPr>
          <w:rFonts w:ascii="Arial" w:hAnsi="Arial" w:cs="Arial"/>
          <w:b/>
          <w:lang w:val="es-CO"/>
        </w:rPr>
      </w:pPr>
    </w:p>
    <w:p w:rsidR="00DC524D" w:rsidRPr="00DC524D" w:rsidRDefault="00DC524D" w:rsidP="00011164">
      <w:pPr>
        <w:pStyle w:val="Citadestacada"/>
        <w:spacing w:before="0" w:after="0" w:line="240" w:lineRule="auto"/>
      </w:pPr>
      <w:r>
        <w:t>Sesión 13: Relaciones con el Empleado</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Contratos, prestaciones legales, procesos de negociación colectiva, relaciones sindicales.</w:t>
      </w:r>
    </w:p>
    <w:p w:rsidR="008265A4" w:rsidRPr="00B42095" w:rsidRDefault="008265A4" w:rsidP="00011164">
      <w:pPr>
        <w:numPr>
          <w:ilvl w:val="0"/>
          <w:numId w:val="6"/>
        </w:numPr>
        <w:suppressAutoHyphens/>
        <w:spacing w:after="0" w:line="240" w:lineRule="auto"/>
        <w:jc w:val="both"/>
        <w:rPr>
          <w:rFonts w:ascii="Arial" w:hAnsi="Arial" w:cs="Arial"/>
          <w:b/>
        </w:rPr>
      </w:pPr>
      <w:r>
        <w:rPr>
          <w:rFonts w:ascii="Arial" w:hAnsi="Arial" w:cs="Arial"/>
        </w:rPr>
        <w:t xml:space="preserve">Ruptura laboral. </w:t>
      </w:r>
    </w:p>
    <w:p w:rsidR="008265A4" w:rsidRDefault="008265A4" w:rsidP="00011164">
      <w:pPr>
        <w:spacing w:after="0" w:line="240" w:lineRule="auto"/>
        <w:jc w:val="both"/>
        <w:rPr>
          <w:rFonts w:ascii="Arial" w:hAnsi="Arial" w:cs="Arial"/>
          <w:b/>
        </w:rPr>
      </w:pPr>
      <w:r>
        <w:rPr>
          <w:rFonts w:ascii="Arial" w:hAnsi="Arial" w:cs="Arial"/>
          <w:b/>
        </w:rPr>
        <w:t>Lecturas Obligatorias:</w:t>
      </w:r>
    </w:p>
    <w:p w:rsidR="008265A4" w:rsidRPr="00382FED" w:rsidRDefault="008265A4" w:rsidP="00011164">
      <w:pPr>
        <w:numPr>
          <w:ilvl w:val="0"/>
          <w:numId w:val="6"/>
        </w:numPr>
        <w:suppressAutoHyphens/>
        <w:spacing w:after="0" w:line="240" w:lineRule="auto"/>
        <w:jc w:val="both"/>
        <w:rPr>
          <w:rFonts w:ascii="Arial" w:hAnsi="Arial" w:cs="Arial"/>
          <w:lang w:val="es-MX"/>
        </w:rPr>
      </w:pPr>
      <w:r w:rsidRPr="00F905F9">
        <w:rPr>
          <w:rFonts w:ascii="Arial" w:hAnsi="Arial" w:cs="Arial"/>
          <w:lang w:val="es-MX"/>
        </w:rPr>
        <w:t xml:space="preserve">García, M., Murillo, G. y González, C. (2011). </w:t>
      </w:r>
      <w:r>
        <w:rPr>
          <w:rFonts w:ascii="Arial" w:hAnsi="Arial" w:cs="Arial"/>
          <w:lang w:val="es-MX"/>
        </w:rPr>
        <w:t xml:space="preserve">Relaciones con el empleado. </w:t>
      </w:r>
      <w:r w:rsidRPr="00F905F9">
        <w:rPr>
          <w:rFonts w:ascii="Arial" w:hAnsi="Arial" w:cs="Arial"/>
          <w:lang w:val="es-MX"/>
        </w:rPr>
        <w:t>En:</w:t>
      </w:r>
      <w:r>
        <w:rPr>
          <w:rFonts w:ascii="Arial" w:hAnsi="Arial" w:cs="Arial"/>
          <w:lang w:val="es-MX"/>
        </w:rPr>
        <w:t xml:space="preserve"> </w:t>
      </w:r>
      <w:r w:rsidRPr="00F905F9">
        <w:rPr>
          <w:rFonts w:ascii="Arial" w:hAnsi="Arial" w:cs="Arial"/>
          <w:i/>
          <w:lang w:val="es-MX"/>
        </w:rPr>
        <w:t xml:space="preserve">Los </w:t>
      </w:r>
      <w:proofErr w:type="spellStart"/>
      <w:r w:rsidRPr="00F905F9">
        <w:rPr>
          <w:rFonts w:ascii="Arial" w:hAnsi="Arial" w:cs="Arial"/>
          <w:i/>
          <w:lang w:val="es-MX"/>
        </w:rPr>
        <w:t>marcro</w:t>
      </w:r>
      <w:proofErr w:type="spellEnd"/>
      <w:r w:rsidRPr="00F905F9">
        <w:rPr>
          <w:rFonts w:ascii="Arial" w:hAnsi="Arial" w:cs="Arial"/>
          <w:i/>
          <w:lang w:val="es-MX"/>
        </w:rPr>
        <w:t>-procesos: un nuevo enfoque al estudio de la gestión</w:t>
      </w:r>
      <w:r>
        <w:rPr>
          <w:rFonts w:ascii="Arial" w:hAnsi="Arial" w:cs="Arial"/>
          <w:lang w:val="es-MX"/>
        </w:rPr>
        <w:t xml:space="preserve">. Cali, Colombia: Facultad de Ciencias de la Administración, Universidad del Valle. </w:t>
      </w:r>
    </w:p>
    <w:p w:rsidR="008265A4" w:rsidRPr="00672C14" w:rsidRDefault="008265A4" w:rsidP="00011164">
      <w:pPr>
        <w:numPr>
          <w:ilvl w:val="0"/>
          <w:numId w:val="6"/>
        </w:numPr>
        <w:suppressAutoHyphens/>
        <w:spacing w:after="0" w:line="240" w:lineRule="auto"/>
        <w:jc w:val="both"/>
        <w:rPr>
          <w:rFonts w:ascii="Arial" w:hAnsi="Arial" w:cs="Arial"/>
        </w:rPr>
      </w:pPr>
      <w:proofErr w:type="spellStart"/>
      <w:r w:rsidRPr="00672C14">
        <w:rPr>
          <w:rFonts w:ascii="Arial" w:hAnsi="Arial" w:cs="Arial"/>
        </w:rPr>
        <w:t>Mondy</w:t>
      </w:r>
      <w:proofErr w:type="spellEnd"/>
      <w:r w:rsidRPr="00672C14">
        <w:rPr>
          <w:rFonts w:ascii="Arial" w:hAnsi="Arial" w:cs="Arial"/>
        </w:rPr>
        <w:t xml:space="preserve">, R. (2010). Administración de los recursos humanos: Una perspectiva genera (Capítulo 12) En: Administración de recursos humanos. México: Pearson Prentice Hall. P. 371-409. </w:t>
      </w:r>
    </w:p>
    <w:p w:rsidR="008265A4" w:rsidRPr="00347965" w:rsidRDefault="008265A4" w:rsidP="00011164">
      <w:pPr>
        <w:spacing w:after="0" w:line="240" w:lineRule="auto"/>
        <w:ind w:left="720"/>
        <w:jc w:val="both"/>
        <w:rPr>
          <w:rFonts w:ascii="Arial" w:hAnsi="Arial" w:cs="Arial"/>
        </w:rPr>
      </w:pPr>
    </w:p>
    <w:p w:rsidR="008265A4" w:rsidRDefault="00721F64" w:rsidP="00011164">
      <w:pPr>
        <w:pStyle w:val="Citadestacada"/>
        <w:spacing w:before="0" w:after="0" w:line="240" w:lineRule="auto"/>
      </w:pPr>
      <w:r>
        <w:t xml:space="preserve">Sesión 14: Competencias y Competencias Laborales </w:t>
      </w:r>
    </w:p>
    <w:p w:rsidR="006D580E" w:rsidRDefault="006D580E"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Temática(s) de la sesión:</w:t>
      </w:r>
    </w:p>
    <w:p w:rsidR="00721F64" w:rsidRDefault="00721F64" w:rsidP="00011164">
      <w:pPr>
        <w:numPr>
          <w:ilvl w:val="0"/>
          <w:numId w:val="6"/>
        </w:numPr>
        <w:suppressAutoHyphens/>
        <w:spacing w:after="0" w:line="240" w:lineRule="auto"/>
        <w:jc w:val="both"/>
        <w:rPr>
          <w:rFonts w:ascii="Arial" w:hAnsi="Arial" w:cs="Arial"/>
        </w:rPr>
      </w:pPr>
      <w:r>
        <w:rPr>
          <w:rFonts w:ascii="Arial" w:hAnsi="Arial" w:cs="Arial"/>
        </w:rPr>
        <w:t xml:space="preserve">Qué son las competencias </w:t>
      </w:r>
    </w:p>
    <w:p w:rsidR="00721F64" w:rsidRDefault="00721F64" w:rsidP="00011164">
      <w:pPr>
        <w:numPr>
          <w:ilvl w:val="0"/>
          <w:numId w:val="6"/>
        </w:numPr>
        <w:suppressAutoHyphens/>
        <w:spacing w:after="0" w:line="240" w:lineRule="auto"/>
        <w:jc w:val="both"/>
        <w:rPr>
          <w:rFonts w:ascii="Arial" w:hAnsi="Arial" w:cs="Arial"/>
        </w:rPr>
      </w:pPr>
      <w:r>
        <w:rPr>
          <w:rFonts w:ascii="Arial" w:hAnsi="Arial" w:cs="Arial"/>
        </w:rPr>
        <w:t xml:space="preserve">Qué son las competencias laborales </w:t>
      </w:r>
    </w:p>
    <w:p w:rsidR="008265A4" w:rsidRPr="00F627BA" w:rsidRDefault="008265A4" w:rsidP="00011164">
      <w:pPr>
        <w:numPr>
          <w:ilvl w:val="0"/>
          <w:numId w:val="6"/>
        </w:numPr>
        <w:suppressAutoHyphens/>
        <w:spacing w:after="0" w:line="240" w:lineRule="auto"/>
        <w:jc w:val="both"/>
        <w:rPr>
          <w:rFonts w:ascii="Arial" w:hAnsi="Arial" w:cs="Arial"/>
        </w:rPr>
      </w:pPr>
      <w:r w:rsidRPr="00F627BA">
        <w:rPr>
          <w:rFonts w:ascii="Arial" w:hAnsi="Arial" w:cs="Arial"/>
        </w:rPr>
        <w:t xml:space="preserve">Lo humano en la gestión  </w:t>
      </w:r>
    </w:p>
    <w:p w:rsidR="00D61A75" w:rsidRDefault="00D61A75" w:rsidP="00011164">
      <w:pPr>
        <w:spacing w:after="0" w:line="240" w:lineRule="auto"/>
        <w:jc w:val="both"/>
        <w:rPr>
          <w:rFonts w:ascii="Arial" w:hAnsi="Arial" w:cs="Arial"/>
          <w:b/>
        </w:rPr>
      </w:pPr>
    </w:p>
    <w:p w:rsidR="008265A4" w:rsidRDefault="008265A4" w:rsidP="00011164">
      <w:pPr>
        <w:spacing w:after="0" w:line="240" w:lineRule="auto"/>
        <w:jc w:val="both"/>
        <w:rPr>
          <w:rFonts w:ascii="Arial" w:hAnsi="Arial" w:cs="Arial"/>
          <w:b/>
        </w:rPr>
      </w:pPr>
      <w:r>
        <w:rPr>
          <w:rFonts w:ascii="Arial" w:hAnsi="Arial" w:cs="Arial"/>
          <w:b/>
        </w:rPr>
        <w:t>Lecturas Obligatorias:</w:t>
      </w:r>
    </w:p>
    <w:p w:rsidR="00F627BA" w:rsidRPr="00F627BA" w:rsidRDefault="00F627BA" w:rsidP="002F34C7">
      <w:pPr>
        <w:numPr>
          <w:ilvl w:val="0"/>
          <w:numId w:val="6"/>
        </w:numPr>
        <w:suppressAutoHyphens/>
        <w:spacing w:after="0" w:line="240" w:lineRule="auto"/>
        <w:jc w:val="both"/>
        <w:rPr>
          <w:rFonts w:ascii="Arial" w:hAnsi="Arial" w:cs="Arial"/>
          <w:b/>
        </w:rPr>
      </w:pPr>
      <w:r>
        <w:rPr>
          <w:rFonts w:ascii="Arial" w:hAnsi="Arial" w:cs="Arial"/>
        </w:rPr>
        <w:t xml:space="preserve">Gallego, M. (2000). Gestión Humana basada en Competencias: Contribución efectiva al logro de los objetivos organizacionales. </w:t>
      </w:r>
      <w:r w:rsidRPr="00F627BA">
        <w:rPr>
          <w:rFonts w:ascii="Arial" w:hAnsi="Arial" w:cs="Arial"/>
          <w:i/>
        </w:rPr>
        <w:t xml:space="preserve">Revista Universidad </w:t>
      </w:r>
      <w:proofErr w:type="spellStart"/>
      <w:r w:rsidRPr="00F627BA">
        <w:rPr>
          <w:rFonts w:ascii="Arial" w:hAnsi="Arial" w:cs="Arial"/>
          <w:i/>
        </w:rPr>
        <w:t>EAFIT</w:t>
      </w:r>
      <w:proofErr w:type="spellEnd"/>
      <w:r w:rsidRPr="00F627BA">
        <w:rPr>
          <w:rFonts w:ascii="Arial" w:hAnsi="Arial" w:cs="Arial"/>
          <w:i/>
        </w:rPr>
        <w:t>.</w:t>
      </w:r>
      <w:r>
        <w:rPr>
          <w:rFonts w:ascii="Arial" w:hAnsi="Arial" w:cs="Arial"/>
        </w:rPr>
        <w:t xml:space="preserve"> </w:t>
      </w:r>
      <w:r w:rsidR="001802F9">
        <w:rPr>
          <w:rFonts w:ascii="Arial" w:hAnsi="Arial" w:cs="Arial"/>
        </w:rPr>
        <w:t xml:space="preserve">Disponible en, </w:t>
      </w:r>
      <w:r w:rsidRPr="004D662B">
        <w:rPr>
          <w:rFonts w:ascii="Arial" w:hAnsi="Arial" w:cs="Arial"/>
          <w:u w:val="single"/>
        </w:rPr>
        <w:t>http://publicaciones.eafit.edu.co/index.php/revista-universidad-eafit/article/view/1026/926</w:t>
      </w:r>
      <w:r w:rsidRPr="00F627BA">
        <w:rPr>
          <w:rFonts w:ascii="Arial" w:hAnsi="Arial" w:cs="Arial"/>
          <w:color w:val="00B0F0"/>
        </w:rPr>
        <w:t xml:space="preserve"> </w:t>
      </w:r>
    </w:p>
    <w:p w:rsidR="008265A4" w:rsidRPr="00F627BA" w:rsidRDefault="008265A4" w:rsidP="002F34C7">
      <w:pPr>
        <w:numPr>
          <w:ilvl w:val="0"/>
          <w:numId w:val="6"/>
        </w:numPr>
        <w:suppressAutoHyphens/>
        <w:spacing w:after="0" w:line="240" w:lineRule="auto"/>
        <w:jc w:val="both"/>
        <w:rPr>
          <w:rFonts w:ascii="Arial" w:hAnsi="Arial" w:cs="Arial"/>
          <w:b/>
          <w:color w:val="00B0F0"/>
        </w:rPr>
      </w:pPr>
      <w:r w:rsidRPr="00F627BA">
        <w:rPr>
          <w:rFonts w:ascii="Arial" w:hAnsi="Arial" w:cs="Arial"/>
        </w:rPr>
        <w:t xml:space="preserve">Tejada, A. (2003). Los modelos actuales de gestión en las organizaciones. Gestión del Talento, gestión del conocimiento y gestión por competencias. </w:t>
      </w:r>
      <w:r w:rsidRPr="00F627BA">
        <w:rPr>
          <w:rFonts w:ascii="Arial" w:hAnsi="Arial" w:cs="Arial"/>
          <w:i/>
        </w:rPr>
        <w:t>Psicología desde el Caribe</w:t>
      </w:r>
      <w:r w:rsidRPr="00F627BA">
        <w:rPr>
          <w:rFonts w:ascii="Arial" w:hAnsi="Arial" w:cs="Arial"/>
        </w:rPr>
        <w:t xml:space="preserve">. </w:t>
      </w:r>
      <w:r w:rsidR="001802F9">
        <w:rPr>
          <w:rFonts w:ascii="Arial" w:hAnsi="Arial" w:cs="Arial"/>
        </w:rPr>
        <w:t xml:space="preserve">Disponible  en, </w:t>
      </w:r>
      <w:r w:rsidRPr="004D662B">
        <w:rPr>
          <w:rFonts w:ascii="Arial" w:hAnsi="Arial" w:cs="Arial"/>
          <w:u w:val="single"/>
        </w:rPr>
        <w:t>http://rcientificas.uninorte.edu.co/index.php/psicologia/article/viewFile/1725/1118</w:t>
      </w:r>
      <w:r w:rsidRPr="00F627BA">
        <w:rPr>
          <w:rFonts w:ascii="Arial" w:hAnsi="Arial" w:cs="Arial"/>
          <w:color w:val="00B0F0"/>
        </w:rPr>
        <w:t xml:space="preserve"> </w:t>
      </w:r>
    </w:p>
    <w:p w:rsidR="00F627BA" w:rsidRPr="005F5AA9" w:rsidRDefault="00F627BA" w:rsidP="002F34C7">
      <w:pPr>
        <w:numPr>
          <w:ilvl w:val="0"/>
          <w:numId w:val="6"/>
        </w:numPr>
        <w:suppressAutoHyphens/>
        <w:spacing w:after="0" w:line="240" w:lineRule="auto"/>
        <w:jc w:val="both"/>
        <w:rPr>
          <w:rFonts w:ascii="Arial" w:hAnsi="Arial" w:cs="Arial"/>
          <w:b/>
        </w:rPr>
      </w:pPr>
      <w:r w:rsidRPr="00F627BA">
        <w:rPr>
          <w:rFonts w:ascii="Arial" w:hAnsi="Arial" w:cs="Arial"/>
        </w:rPr>
        <w:t>Tejada, J. y Navia, A. (2005). El desarrollo y la gestión de competencias profesionales: una mirada desde la formación</w:t>
      </w:r>
      <w:r>
        <w:rPr>
          <w:rFonts w:ascii="Arial" w:hAnsi="Arial" w:cs="Arial"/>
        </w:rPr>
        <w:t xml:space="preserve">. </w:t>
      </w:r>
      <w:r>
        <w:rPr>
          <w:rFonts w:ascii="Arial" w:hAnsi="Arial" w:cs="Arial"/>
          <w:i/>
        </w:rPr>
        <w:t xml:space="preserve">Revista Ibero Americana. </w:t>
      </w:r>
      <w:r w:rsidR="007D1F1E">
        <w:rPr>
          <w:rFonts w:ascii="Arial" w:hAnsi="Arial" w:cs="Arial"/>
        </w:rPr>
        <w:t xml:space="preserve">Disponible en, </w:t>
      </w:r>
      <w:r w:rsidRPr="004D662B">
        <w:rPr>
          <w:rFonts w:ascii="Arial" w:hAnsi="Arial" w:cs="Arial"/>
          <w:i/>
          <w:u w:val="single"/>
        </w:rPr>
        <w:t>http://www.rieoei.org/deloslectores/1089Tejada.pdf</w:t>
      </w:r>
      <w:r>
        <w:rPr>
          <w:rFonts w:ascii="Arial" w:hAnsi="Arial" w:cs="Arial"/>
          <w:i/>
        </w:rPr>
        <w:t xml:space="preserve"> </w:t>
      </w:r>
    </w:p>
    <w:p w:rsidR="005F5AA9" w:rsidRPr="00F627BA" w:rsidRDefault="005F5AA9" w:rsidP="005F5AA9">
      <w:pPr>
        <w:suppressAutoHyphens/>
        <w:spacing w:after="0" w:line="240" w:lineRule="auto"/>
        <w:ind w:left="720"/>
        <w:rPr>
          <w:rFonts w:ascii="Arial" w:hAnsi="Arial" w:cs="Arial"/>
          <w:b/>
        </w:rPr>
      </w:pPr>
    </w:p>
    <w:p w:rsidR="00014B47" w:rsidRDefault="00014B47" w:rsidP="00D61A75">
      <w:pPr>
        <w:pStyle w:val="Citadestacada"/>
        <w:spacing w:before="0" w:after="0" w:line="240" w:lineRule="auto"/>
        <w:jc w:val="both"/>
      </w:pPr>
      <w:r>
        <w:t xml:space="preserve">Sesión 15: El papel de la gestión del talento humano en la generación de capital humano </w:t>
      </w:r>
    </w:p>
    <w:p w:rsidR="006D580E" w:rsidRDefault="006D580E" w:rsidP="002F34C7">
      <w:pPr>
        <w:spacing w:after="0" w:line="240" w:lineRule="auto"/>
        <w:jc w:val="both"/>
        <w:rPr>
          <w:rFonts w:ascii="Arial" w:hAnsi="Arial" w:cs="Arial"/>
          <w:b/>
        </w:rPr>
      </w:pPr>
    </w:p>
    <w:p w:rsidR="008265A4" w:rsidRDefault="008265A4" w:rsidP="002F34C7">
      <w:pPr>
        <w:spacing w:after="0" w:line="240" w:lineRule="auto"/>
        <w:jc w:val="both"/>
        <w:rPr>
          <w:rFonts w:ascii="Arial" w:hAnsi="Arial" w:cs="Arial"/>
          <w:b/>
        </w:rPr>
      </w:pPr>
      <w:r>
        <w:rPr>
          <w:rFonts w:ascii="Arial" w:hAnsi="Arial" w:cs="Arial"/>
          <w:b/>
        </w:rPr>
        <w:t>Temática(s) de la sesión:</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 xml:space="preserve">La dirección de Recursos Humanos y la Ventaja Competitiva </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Análisis de las características del Capital Humano desarrollo en la empresa</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El papel de la dirección de recursos humanos en la creación de competencias distintivas</w:t>
      </w:r>
    </w:p>
    <w:p w:rsidR="008265A4" w:rsidRDefault="008265A4" w:rsidP="002F34C7">
      <w:pPr>
        <w:numPr>
          <w:ilvl w:val="0"/>
          <w:numId w:val="6"/>
        </w:numPr>
        <w:suppressAutoHyphens/>
        <w:spacing w:after="0" w:line="240" w:lineRule="auto"/>
        <w:jc w:val="both"/>
        <w:rPr>
          <w:rFonts w:ascii="Arial" w:hAnsi="Arial" w:cs="Arial"/>
        </w:rPr>
      </w:pPr>
      <w:r>
        <w:rPr>
          <w:rFonts w:ascii="Arial" w:hAnsi="Arial" w:cs="Arial"/>
        </w:rPr>
        <w:t xml:space="preserve">El ser humano en el mundo del trabajo y su relación con la productividad y competitividad </w:t>
      </w:r>
    </w:p>
    <w:p w:rsidR="00AC4EF9" w:rsidRDefault="00AC4EF9" w:rsidP="002F34C7">
      <w:pPr>
        <w:numPr>
          <w:ilvl w:val="0"/>
          <w:numId w:val="6"/>
        </w:numPr>
        <w:suppressAutoHyphens/>
        <w:spacing w:after="0" w:line="240" w:lineRule="auto"/>
        <w:jc w:val="both"/>
        <w:rPr>
          <w:rFonts w:ascii="Arial" w:hAnsi="Arial" w:cs="Arial"/>
        </w:rPr>
      </w:pPr>
      <w:r>
        <w:rPr>
          <w:rFonts w:ascii="Arial" w:hAnsi="Arial" w:cs="Arial"/>
        </w:rPr>
        <w:t xml:space="preserve">Desafíos y retos </w:t>
      </w:r>
      <w:r w:rsidR="00672C14">
        <w:rPr>
          <w:rFonts w:ascii="Arial" w:hAnsi="Arial" w:cs="Arial"/>
        </w:rPr>
        <w:t>de la gestión humana</w:t>
      </w:r>
    </w:p>
    <w:p w:rsidR="008265A4" w:rsidRPr="00B42095" w:rsidRDefault="008265A4" w:rsidP="002F34C7">
      <w:pPr>
        <w:spacing w:after="0" w:line="240" w:lineRule="auto"/>
        <w:ind w:left="720"/>
        <w:jc w:val="both"/>
        <w:rPr>
          <w:rFonts w:ascii="Arial" w:hAnsi="Arial" w:cs="Arial"/>
        </w:rPr>
      </w:pPr>
    </w:p>
    <w:p w:rsidR="008265A4" w:rsidRDefault="008265A4" w:rsidP="002F34C7">
      <w:pPr>
        <w:spacing w:after="0" w:line="240" w:lineRule="auto"/>
        <w:jc w:val="both"/>
        <w:rPr>
          <w:rFonts w:ascii="Arial" w:hAnsi="Arial" w:cs="Arial"/>
          <w:b/>
        </w:rPr>
      </w:pPr>
      <w:r>
        <w:rPr>
          <w:rFonts w:ascii="Arial" w:hAnsi="Arial" w:cs="Arial"/>
          <w:b/>
        </w:rPr>
        <w:t>Lecturas Obligatorias:</w:t>
      </w:r>
    </w:p>
    <w:p w:rsidR="008265A4" w:rsidRDefault="008265A4" w:rsidP="002F34C7">
      <w:pPr>
        <w:numPr>
          <w:ilvl w:val="0"/>
          <w:numId w:val="6"/>
        </w:numPr>
        <w:suppressAutoHyphens/>
        <w:spacing w:after="0" w:line="240" w:lineRule="auto"/>
        <w:jc w:val="both"/>
        <w:rPr>
          <w:rFonts w:ascii="Arial" w:hAnsi="Arial" w:cs="Arial"/>
        </w:rPr>
      </w:pPr>
      <w:proofErr w:type="spellStart"/>
      <w:r>
        <w:rPr>
          <w:rFonts w:ascii="Arial" w:hAnsi="Arial" w:cs="Arial"/>
        </w:rPr>
        <w:t>Mondy</w:t>
      </w:r>
      <w:proofErr w:type="spellEnd"/>
      <w:r>
        <w:rPr>
          <w:rFonts w:ascii="Arial" w:hAnsi="Arial" w:cs="Arial"/>
        </w:rPr>
        <w:t>, R. (2010). Administración de los recursos humanos: Una perspectiva genera (Capítulo 1) En: Administración de recursos humanos. México: Pearson Prentice Hall. P. 3-20.</w:t>
      </w:r>
    </w:p>
    <w:p w:rsidR="008265A4" w:rsidRDefault="008265A4" w:rsidP="002F34C7">
      <w:pPr>
        <w:numPr>
          <w:ilvl w:val="0"/>
          <w:numId w:val="6"/>
        </w:numPr>
        <w:suppressAutoHyphens/>
        <w:spacing w:after="0" w:line="240" w:lineRule="auto"/>
        <w:jc w:val="both"/>
        <w:rPr>
          <w:rFonts w:ascii="Arial" w:hAnsi="Arial" w:cs="Arial"/>
        </w:rPr>
      </w:pPr>
      <w:r w:rsidRPr="000744C3">
        <w:rPr>
          <w:rFonts w:ascii="Arial" w:hAnsi="Arial" w:cs="Arial"/>
        </w:rPr>
        <w:t>Torres, J. (2005). Enfoques para la medición del impacto de la Gestión del Capital Humano en los resultados de negocio</w:t>
      </w:r>
      <w:r>
        <w:rPr>
          <w:rFonts w:ascii="Arial" w:hAnsi="Arial" w:cs="Arial"/>
        </w:rPr>
        <w:t>.</w:t>
      </w:r>
      <w:r w:rsidR="00004C46">
        <w:rPr>
          <w:rFonts w:ascii="Arial" w:hAnsi="Arial" w:cs="Arial"/>
        </w:rPr>
        <w:t xml:space="preserve"> </w:t>
      </w:r>
      <w:r w:rsidR="00004C46">
        <w:rPr>
          <w:rFonts w:ascii="Arial" w:hAnsi="Arial" w:cs="Arial"/>
          <w:i/>
        </w:rPr>
        <w:t xml:space="preserve">Pensamiento y Gestión, (18). </w:t>
      </w:r>
      <w:r w:rsidR="007D1F1E">
        <w:rPr>
          <w:rFonts w:ascii="Arial" w:hAnsi="Arial" w:cs="Arial"/>
        </w:rPr>
        <w:t xml:space="preserve">Disponible en, </w:t>
      </w:r>
      <w:r w:rsidRPr="004D662B">
        <w:rPr>
          <w:rFonts w:ascii="Arial" w:hAnsi="Arial" w:cs="Arial"/>
          <w:u w:val="single"/>
        </w:rPr>
        <w:t>http://ciruelo.uninorte.edu.co/pdf/pensamiento_gestion/18/6_Enfoques%20para%20la%20medicion.pdf</w:t>
      </w:r>
      <w:r>
        <w:rPr>
          <w:rFonts w:ascii="Arial" w:hAnsi="Arial" w:cs="Arial"/>
        </w:rPr>
        <w:t xml:space="preserve"> </w:t>
      </w:r>
    </w:p>
    <w:p w:rsidR="008265A4" w:rsidRDefault="008265A4" w:rsidP="002F34C7">
      <w:pPr>
        <w:spacing w:after="0" w:line="240" w:lineRule="auto"/>
        <w:jc w:val="both"/>
        <w:rPr>
          <w:rFonts w:ascii="Arial" w:hAnsi="Arial" w:cs="Arial"/>
          <w:b/>
        </w:rPr>
      </w:pPr>
    </w:p>
    <w:p w:rsidR="00014B47" w:rsidRDefault="00014B47" w:rsidP="002F34C7">
      <w:pPr>
        <w:spacing w:after="0" w:line="240" w:lineRule="auto"/>
        <w:jc w:val="both"/>
        <w:rPr>
          <w:rFonts w:ascii="Arial" w:hAnsi="Arial" w:cs="Arial"/>
          <w:b/>
        </w:rPr>
      </w:pPr>
      <w:r>
        <w:rPr>
          <w:rFonts w:ascii="Arial" w:hAnsi="Arial" w:cs="Arial"/>
          <w:b/>
        </w:rPr>
        <w:t>Lecturas recomendadas:</w:t>
      </w:r>
    </w:p>
    <w:p w:rsidR="00014B47" w:rsidRDefault="00014B47" w:rsidP="002F34C7">
      <w:pPr>
        <w:numPr>
          <w:ilvl w:val="0"/>
          <w:numId w:val="8"/>
        </w:numPr>
        <w:suppressAutoHyphens/>
        <w:spacing w:after="0" w:line="240" w:lineRule="auto"/>
        <w:jc w:val="both"/>
        <w:rPr>
          <w:rFonts w:ascii="Arial" w:hAnsi="Arial" w:cs="Arial"/>
        </w:rPr>
      </w:pPr>
      <w:r>
        <w:rPr>
          <w:rFonts w:ascii="Arial" w:hAnsi="Arial" w:cs="Arial"/>
        </w:rPr>
        <w:t>Mejía, A. y Jaramillo, M. (2006). Formación del talento humano: factor estratégico para el desarrollo de la productividad y la competitividad sostenible en las organizaciones.</w:t>
      </w:r>
      <w:r w:rsidR="007D1F1E">
        <w:rPr>
          <w:rFonts w:ascii="Arial" w:hAnsi="Arial" w:cs="Arial"/>
        </w:rPr>
        <w:t xml:space="preserve"> </w:t>
      </w:r>
      <w:r w:rsidR="007D1F1E">
        <w:rPr>
          <w:rFonts w:ascii="Arial" w:hAnsi="Arial" w:cs="Arial"/>
          <w:i/>
        </w:rPr>
        <w:t xml:space="preserve">Revista Científica Guillermo de </w:t>
      </w:r>
      <w:proofErr w:type="spellStart"/>
      <w:r w:rsidR="007D1F1E">
        <w:rPr>
          <w:rFonts w:ascii="Arial" w:hAnsi="Arial" w:cs="Arial"/>
          <w:i/>
        </w:rPr>
        <w:t>Ockham</w:t>
      </w:r>
      <w:proofErr w:type="spellEnd"/>
      <w:r w:rsidR="007D1F1E">
        <w:rPr>
          <w:rFonts w:ascii="Arial" w:hAnsi="Arial" w:cs="Arial"/>
          <w:i/>
        </w:rPr>
        <w:t xml:space="preserve">, </w:t>
      </w:r>
      <w:r w:rsidR="008331FA">
        <w:rPr>
          <w:rFonts w:ascii="Arial" w:hAnsi="Arial" w:cs="Arial"/>
        </w:rPr>
        <w:t xml:space="preserve">4 (1), (pp. 43-81) </w:t>
      </w:r>
      <w:r>
        <w:rPr>
          <w:rFonts w:ascii="Arial" w:hAnsi="Arial" w:cs="Arial"/>
        </w:rPr>
        <w:t xml:space="preserve"> </w:t>
      </w:r>
      <w:r w:rsidRPr="004D662B">
        <w:rPr>
          <w:rFonts w:ascii="Arial" w:hAnsi="Arial" w:cs="Arial"/>
          <w:u w:val="single"/>
        </w:rPr>
        <w:t>http://dialnet.unirioja.es/servlet/articulo?codigo=2934638</w:t>
      </w:r>
      <w:r>
        <w:rPr>
          <w:rFonts w:ascii="Arial" w:hAnsi="Arial" w:cs="Arial"/>
        </w:rPr>
        <w:t xml:space="preserve"> </w:t>
      </w:r>
    </w:p>
    <w:p w:rsidR="00011164" w:rsidRPr="000744C3" w:rsidRDefault="00011164" w:rsidP="00011164">
      <w:pPr>
        <w:suppressAutoHyphens/>
        <w:spacing w:after="0" w:line="240" w:lineRule="auto"/>
        <w:ind w:left="720"/>
        <w:rPr>
          <w:rFonts w:ascii="Arial" w:hAnsi="Arial" w:cs="Arial"/>
        </w:rPr>
      </w:pPr>
    </w:p>
    <w:p w:rsidR="00014B47" w:rsidRPr="00014B47" w:rsidRDefault="00014B47" w:rsidP="00011164">
      <w:pPr>
        <w:pStyle w:val="Citadestacada"/>
        <w:spacing w:before="0" w:after="0" w:line="240" w:lineRule="auto"/>
      </w:pPr>
      <w:r>
        <w:t xml:space="preserve">Sesión 16: Segundo Parcial </w:t>
      </w:r>
    </w:p>
    <w:p w:rsidR="009E484E" w:rsidRDefault="009E484E" w:rsidP="00011164">
      <w:pPr>
        <w:spacing w:after="0" w:line="240" w:lineRule="auto"/>
        <w:jc w:val="both"/>
        <w:rPr>
          <w:rFonts w:ascii="Arial" w:hAnsi="Arial" w:cs="Arial"/>
        </w:rPr>
      </w:pPr>
    </w:p>
    <w:p w:rsidR="00014B47" w:rsidRDefault="00014B47" w:rsidP="00011164">
      <w:pPr>
        <w:spacing w:after="0" w:line="240" w:lineRule="auto"/>
        <w:jc w:val="both"/>
        <w:rPr>
          <w:rFonts w:ascii="Arial" w:hAnsi="Arial" w:cs="Arial"/>
        </w:rPr>
      </w:pPr>
      <w:r>
        <w:rPr>
          <w:rFonts w:ascii="Arial" w:hAnsi="Arial" w:cs="Arial"/>
        </w:rPr>
        <w:t xml:space="preserve">El parcial es teórico-práctico y compone los temas vistos después del primer parcial hasta la fecha. </w:t>
      </w:r>
    </w:p>
    <w:p w:rsidR="008265A4" w:rsidRPr="00F05F6E" w:rsidRDefault="008265A4" w:rsidP="00011164">
      <w:pPr>
        <w:spacing w:after="0" w:line="240" w:lineRule="auto"/>
      </w:pPr>
    </w:p>
    <w:sectPr w:rsidR="008265A4" w:rsidRPr="00F05F6E" w:rsidSect="0032350A">
      <w:footerReference w:type="default" r:id="rId11"/>
      <w:pgSz w:w="12240" w:h="15840" w:code="1"/>
      <w:pgMar w:top="1417" w:right="1701" w:bottom="1417"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53" w:rsidRDefault="00930A53">
      <w:pPr>
        <w:spacing w:after="0" w:line="240" w:lineRule="auto"/>
      </w:pPr>
      <w:r>
        <w:separator/>
      </w:r>
    </w:p>
  </w:endnote>
  <w:endnote w:type="continuationSeparator" w:id="0">
    <w:p w:rsidR="00930A53" w:rsidRDefault="0093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9E484E">
    <w:pPr>
      <w:pStyle w:val="Piedepgina"/>
    </w:pPr>
    <w:r>
      <w:rPr>
        <w:noProof/>
      </w:rPr>
      <mc:AlternateContent>
        <mc:Choice Requires="wps">
          <w:drawing>
            <wp:anchor distT="0" distB="0" distL="114300" distR="114300" simplePos="0" relativeHeight="251668480" behindDoc="0" locked="0" layoutInCell="1" allowOverlap="1" wp14:anchorId="35E2910B" wp14:editId="4FE324F8">
              <wp:simplePos x="0" y="0"/>
              <wp:positionH relativeFrom="margin">
                <wp:posOffset>5235575</wp:posOffset>
              </wp:positionH>
              <wp:positionV relativeFrom="margin">
                <wp:posOffset>8161020</wp:posOffset>
              </wp:positionV>
              <wp:extent cx="457200" cy="32385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Pr="009E484E" w:rsidRDefault="003C60FA">
                          <w:pPr>
                            <w:jc w:val="right"/>
                            <w:rPr>
                              <w:b/>
                              <w:bCs/>
                              <w:color w:val="000000" w:themeColor="text1"/>
                            </w:rPr>
                          </w:pPr>
                          <w:r w:rsidRPr="009E484E">
                            <w:rPr>
                              <w:b/>
                              <w:bCs/>
                              <w:color w:val="000000" w:themeColor="text1"/>
                            </w:rPr>
                            <w:fldChar w:fldCharType="begin"/>
                          </w:r>
                          <w:r w:rsidR="00A964DE" w:rsidRPr="009E484E">
                            <w:rPr>
                              <w:b/>
                              <w:bCs/>
                              <w:color w:val="000000" w:themeColor="text1"/>
                            </w:rPr>
                            <w:instrText>PAGE  \* Arabic  \* MERGEFORMAT</w:instrText>
                          </w:r>
                          <w:r w:rsidRPr="009E484E">
                            <w:rPr>
                              <w:b/>
                              <w:bCs/>
                              <w:color w:val="000000" w:themeColor="text1"/>
                            </w:rPr>
                            <w:fldChar w:fldCharType="separate"/>
                          </w:r>
                          <w:r w:rsidR="00CA6BB3">
                            <w:rPr>
                              <w:b/>
                              <w:bCs/>
                              <w:noProof/>
                              <w:color w:val="000000" w:themeColor="text1"/>
                            </w:rPr>
                            <w:t>5</w:t>
                          </w:r>
                          <w:r w:rsidRPr="009E484E">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412.25pt;margin-top:642.6pt;width:36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" filled="f" stroked="f">
              <v:textbox>
                <w:txbxContent>
                  <w:p w:rsidR="00F56E5B" w:rsidRPr="009E484E" w:rsidRDefault="003C60FA">
                    <w:pPr>
                      <w:jc w:val="right"/>
                      <w:rPr>
                        <w:b/>
                        <w:bCs/>
                        <w:color w:val="000000" w:themeColor="text1"/>
                      </w:rPr>
                    </w:pPr>
                    <w:r w:rsidRPr="009E484E">
                      <w:rPr>
                        <w:b/>
                        <w:bCs/>
                        <w:color w:val="000000" w:themeColor="text1"/>
                      </w:rPr>
                      <w:fldChar w:fldCharType="begin"/>
                    </w:r>
                    <w:r w:rsidR="00A964DE" w:rsidRPr="009E484E">
                      <w:rPr>
                        <w:b/>
                        <w:bCs/>
                        <w:color w:val="000000" w:themeColor="text1"/>
                      </w:rPr>
                      <w:instrText>PAGE  \* Arabic  \* MERGEFORMAT</w:instrText>
                    </w:r>
                    <w:r w:rsidRPr="009E484E">
                      <w:rPr>
                        <w:b/>
                        <w:bCs/>
                        <w:color w:val="000000" w:themeColor="text1"/>
                      </w:rPr>
                      <w:fldChar w:fldCharType="separate"/>
                    </w:r>
                    <w:r w:rsidR="00CA6BB3">
                      <w:rPr>
                        <w:b/>
                        <w:bCs/>
                        <w:noProof/>
                        <w:color w:val="000000" w:themeColor="text1"/>
                      </w:rPr>
                      <w:t>5</w:t>
                    </w:r>
                    <w:r w:rsidRPr="009E484E">
                      <w:rPr>
                        <w:b/>
                        <w:bCs/>
                        <w:color w:val="000000" w:themeColor="text1"/>
                      </w:rPr>
                      <w:fldChar w:fldCharType="end"/>
                    </w:r>
                  </w:p>
                </w:txbxContent>
              </v:textbox>
              <w10:wrap anchorx="margin" anchory="margin"/>
            </v:shape>
          </w:pict>
        </mc:Fallback>
      </mc:AlternateContent>
    </w:r>
    <w:r w:rsidR="002B500A">
      <w:rPr>
        <w:noProof/>
      </w:rPr>
      <mc:AlternateContent>
        <mc:Choice Requires="wps">
          <w:drawing>
            <wp:anchor distT="0" distB="0" distL="114300" distR="114300" simplePos="0" relativeHeight="251667456" behindDoc="0" locked="0" layoutInCell="1" allowOverlap="1" wp14:anchorId="6F473D6A" wp14:editId="1B0BFC81">
              <wp:simplePos x="0" y="0"/>
              <wp:positionH relativeFrom="margin">
                <wp:align>center</wp:align>
              </wp:positionH>
              <wp:positionV relativeFrom="bottomMargin">
                <wp:align>top</wp:align>
              </wp:positionV>
              <wp:extent cx="6227445" cy="160655"/>
              <wp:effectExtent l="0" t="0" r="0" b="10795"/>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490.35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" filled="f" stroked="f">
              <v:textbox style="mso-fit-shape-to-text:t" inset=",0,,0">
                <w:txbxContent>
                  <w:p w:rsidR="00F56E5B" w:rsidRDefault="00F56E5B">
                    <w:pPr>
                      <w:pStyle w:val="Sinespaciado"/>
                    </w:pPr>
                  </w:p>
                </w:txbxContent>
              </v:textbox>
              <w10:wrap anchorx="margin" anchory="margin"/>
            </v:shape>
          </w:pict>
        </mc:Fallback>
      </mc:AlternateContent>
    </w:r>
    <w:r w:rsidR="002B500A">
      <w:rPr>
        <w:noProof/>
      </w:rPr>
      <mc:AlternateContent>
        <mc:Choice Requires="wps">
          <w:drawing>
            <wp:anchor distT="0" distB="0" distL="114300" distR="114300" simplePos="0" relativeHeight="251664384" behindDoc="0" locked="0" layoutInCell="1" allowOverlap="1" wp14:anchorId="5A2EC042" wp14:editId="4E929A4A">
              <wp:simplePos x="0" y="0"/>
              <wp:positionH relativeFrom="margin">
                <wp:align>center</wp:align>
              </wp:positionH>
              <wp:positionV relativeFrom="margin">
                <wp:align>center</wp:align>
              </wp:positionV>
              <wp:extent cx="6644005" cy="9676765"/>
              <wp:effectExtent l="0" t="0" r="2349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96767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23.15pt;height:761.95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" filled="f" strokecolor="black [3213]">
              <w10:wrap anchorx="margin" anchory="margin"/>
            </v:rect>
          </w:pict>
        </mc:Fallback>
      </mc:AlternateContent>
    </w:r>
    <w:r w:rsidR="002B500A">
      <w:rPr>
        <w:noProof/>
      </w:rPr>
      <mc:AlternateContent>
        <mc:Choice Requires="wps">
          <w:drawing>
            <wp:anchor distT="0" distB="0" distL="114300" distR="114300" simplePos="0" relativeHeight="251665408" behindDoc="0" locked="0" layoutInCell="1" allowOverlap="1" wp14:anchorId="6935DB74" wp14:editId="5230D16C">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4460" cy="6695440"/>
              <wp:effectExtent l="0" t="0" r="889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66954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9.8pt;height:527.2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" fillcolor="black [3213]" stroked="f">
              <w10:wrap anchorx="margin" anchory="margin"/>
            </v:rect>
          </w:pict>
        </mc:Fallback>
      </mc:AlternateContent>
    </w:r>
    <w:r w:rsidR="002B500A">
      <w:rPr>
        <w:noProof/>
      </w:rPr>
      <mc:AlternateContent>
        <mc:Choice Requires="wps">
          <w:drawing>
            <wp:anchor distT="0" distB="0" distL="114300" distR="114300" simplePos="0" relativeHeight="251666432" behindDoc="0" locked="0" layoutInCell="1" allowOverlap="1" wp14:anchorId="35DF05BC" wp14:editId="47EBCD8B">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70000</wp14:pctPosVOffset>
                  </wp:positionV>
                </mc:Choice>
                <mc:Fallback>
                  <wp:positionV relativeFrom="page">
                    <wp:posOffset>6680835</wp:posOffset>
                  </wp:positionV>
                </mc:Fallback>
              </mc:AlternateContent>
              <wp:extent cx="124460" cy="3001010"/>
              <wp:effectExtent l="0" t="0" r="8890" b="889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0010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9.8pt;height:236.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53" w:rsidRDefault="00930A53">
      <w:pPr>
        <w:spacing w:after="0" w:line="240" w:lineRule="auto"/>
      </w:pPr>
      <w:r>
        <w:separator/>
      </w:r>
    </w:p>
  </w:footnote>
  <w:footnote w:type="continuationSeparator" w:id="0">
    <w:p w:rsidR="00930A53" w:rsidRDefault="00930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57"/>
    <w:multiLevelType w:val="hybridMultilevel"/>
    <w:tmpl w:val="EAC877BA"/>
    <w:lvl w:ilvl="0" w:tplc="E23CD91A">
      <w:numFmt w:val="bullet"/>
      <w:lvlText w:val="•"/>
      <w:lvlJc w:val="left"/>
      <w:pPr>
        <w:ind w:left="1080" w:hanging="72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9115D"/>
    <w:multiLevelType w:val="hybridMultilevel"/>
    <w:tmpl w:val="7EBA399A"/>
    <w:lvl w:ilvl="0" w:tplc="E23CD91A">
      <w:numFmt w:val="bullet"/>
      <w:lvlText w:val="•"/>
      <w:lvlJc w:val="left"/>
      <w:pPr>
        <w:ind w:left="1080" w:hanging="72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38225D"/>
    <w:multiLevelType w:val="hybridMultilevel"/>
    <w:tmpl w:val="205CF58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3D088B"/>
    <w:multiLevelType w:val="hybridMultilevel"/>
    <w:tmpl w:val="B922D77C"/>
    <w:lvl w:ilvl="0" w:tplc="0C0A0011">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A41734"/>
    <w:multiLevelType w:val="hybridMultilevel"/>
    <w:tmpl w:val="621E9ED2"/>
    <w:lvl w:ilvl="0" w:tplc="47C48D6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9BF6673"/>
    <w:multiLevelType w:val="hybridMultilevel"/>
    <w:tmpl w:val="4DBED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1"/>
  </w:num>
  <w:num w:numId="6">
    <w:abstractNumId w:val="8"/>
  </w:num>
  <w:num w:numId="7">
    <w:abstractNumId w:val="9"/>
  </w:num>
  <w:num w:numId="8">
    <w:abstractNumId w:val="1"/>
  </w:num>
  <w:num w:numId="9">
    <w:abstractNumId w:val="10"/>
  </w:num>
  <w:num w:numId="10">
    <w:abstractNumId w:val="12"/>
  </w:num>
  <w:num w:numId="11">
    <w:abstractNumId w:val="1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04C46"/>
    <w:rsid w:val="00011164"/>
    <w:rsid w:val="00014B47"/>
    <w:rsid w:val="000164FF"/>
    <w:rsid w:val="00021D53"/>
    <w:rsid w:val="000232FA"/>
    <w:rsid w:val="000404C9"/>
    <w:rsid w:val="0005093D"/>
    <w:rsid w:val="000867D7"/>
    <w:rsid w:val="00091356"/>
    <w:rsid w:val="000918DE"/>
    <w:rsid w:val="000B3055"/>
    <w:rsid w:val="000B3D93"/>
    <w:rsid w:val="000B498B"/>
    <w:rsid w:val="000D01AE"/>
    <w:rsid w:val="0011346A"/>
    <w:rsid w:val="00123B4C"/>
    <w:rsid w:val="00130FF2"/>
    <w:rsid w:val="00152854"/>
    <w:rsid w:val="00157ED9"/>
    <w:rsid w:val="00167B5C"/>
    <w:rsid w:val="001802F9"/>
    <w:rsid w:val="001843AD"/>
    <w:rsid w:val="001910B1"/>
    <w:rsid w:val="001B6BB4"/>
    <w:rsid w:val="001B6EDB"/>
    <w:rsid w:val="001C6792"/>
    <w:rsid w:val="001E517D"/>
    <w:rsid w:val="001F3DEE"/>
    <w:rsid w:val="001F519C"/>
    <w:rsid w:val="00210C8F"/>
    <w:rsid w:val="002548F2"/>
    <w:rsid w:val="00280F15"/>
    <w:rsid w:val="002934DF"/>
    <w:rsid w:val="002947DC"/>
    <w:rsid w:val="002A2EF0"/>
    <w:rsid w:val="002A6F3E"/>
    <w:rsid w:val="002B4C97"/>
    <w:rsid w:val="002B500A"/>
    <w:rsid w:val="002D05BA"/>
    <w:rsid w:val="002D25D7"/>
    <w:rsid w:val="002E148B"/>
    <w:rsid w:val="002E7D2A"/>
    <w:rsid w:val="002F2725"/>
    <w:rsid w:val="002F34C7"/>
    <w:rsid w:val="00303CEE"/>
    <w:rsid w:val="003065AC"/>
    <w:rsid w:val="0031049E"/>
    <w:rsid w:val="00315BC3"/>
    <w:rsid w:val="003228BF"/>
    <w:rsid w:val="0032350A"/>
    <w:rsid w:val="00325F9D"/>
    <w:rsid w:val="003263F9"/>
    <w:rsid w:val="00334B71"/>
    <w:rsid w:val="003357D8"/>
    <w:rsid w:val="00336DDC"/>
    <w:rsid w:val="00343941"/>
    <w:rsid w:val="003474E3"/>
    <w:rsid w:val="0035713D"/>
    <w:rsid w:val="0037186A"/>
    <w:rsid w:val="00371C5E"/>
    <w:rsid w:val="00373090"/>
    <w:rsid w:val="00396C72"/>
    <w:rsid w:val="003B2C31"/>
    <w:rsid w:val="003C018A"/>
    <w:rsid w:val="003C0ADC"/>
    <w:rsid w:val="003C60FA"/>
    <w:rsid w:val="003E0278"/>
    <w:rsid w:val="003E1348"/>
    <w:rsid w:val="003E1C2C"/>
    <w:rsid w:val="00405CAA"/>
    <w:rsid w:val="0041125F"/>
    <w:rsid w:val="004119F9"/>
    <w:rsid w:val="00427617"/>
    <w:rsid w:val="004300DD"/>
    <w:rsid w:val="00433B32"/>
    <w:rsid w:val="0043615A"/>
    <w:rsid w:val="0046121A"/>
    <w:rsid w:val="00462839"/>
    <w:rsid w:val="004668A5"/>
    <w:rsid w:val="0048602C"/>
    <w:rsid w:val="00491071"/>
    <w:rsid w:val="004A34B7"/>
    <w:rsid w:val="004A6BFD"/>
    <w:rsid w:val="004B16C0"/>
    <w:rsid w:val="004C5C7D"/>
    <w:rsid w:val="004D662B"/>
    <w:rsid w:val="004F2AA7"/>
    <w:rsid w:val="00504AAF"/>
    <w:rsid w:val="005264DE"/>
    <w:rsid w:val="00526F2D"/>
    <w:rsid w:val="00544DE2"/>
    <w:rsid w:val="005553C9"/>
    <w:rsid w:val="00564B3E"/>
    <w:rsid w:val="00567153"/>
    <w:rsid w:val="005771F0"/>
    <w:rsid w:val="00583BE3"/>
    <w:rsid w:val="00585423"/>
    <w:rsid w:val="005A3AF7"/>
    <w:rsid w:val="005C0278"/>
    <w:rsid w:val="005F5AA9"/>
    <w:rsid w:val="005F73BA"/>
    <w:rsid w:val="006147A3"/>
    <w:rsid w:val="00622741"/>
    <w:rsid w:val="006302F2"/>
    <w:rsid w:val="00644ABB"/>
    <w:rsid w:val="00647768"/>
    <w:rsid w:val="00652CDD"/>
    <w:rsid w:val="00663F2F"/>
    <w:rsid w:val="006642DA"/>
    <w:rsid w:val="00672C14"/>
    <w:rsid w:val="006736D5"/>
    <w:rsid w:val="00694C02"/>
    <w:rsid w:val="00695E3E"/>
    <w:rsid w:val="00697618"/>
    <w:rsid w:val="00697741"/>
    <w:rsid w:val="006A73B6"/>
    <w:rsid w:val="006B3EC4"/>
    <w:rsid w:val="006B462C"/>
    <w:rsid w:val="006D3132"/>
    <w:rsid w:val="006D580E"/>
    <w:rsid w:val="006D6CFE"/>
    <w:rsid w:val="00721F64"/>
    <w:rsid w:val="00735613"/>
    <w:rsid w:val="00740DDE"/>
    <w:rsid w:val="00744A16"/>
    <w:rsid w:val="00771158"/>
    <w:rsid w:val="0078339D"/>
    <w:rsid w:val="007A62B3"/>
    <w:rsid w:val="007B0173"/>
    <w:rsid w:val="007B1168"/>
    <w:rsid w:val="007D1F1E"/>
    <w:rsid w:val="007D795D"/>
    <w:rsid w:val="007E16AA"/>
    <w:rsid w:val="007E3A36"/>
    <w:rsid w:val="007E46D0"/>
    <w:rsid w:val="007F2966"/>
    <w:rsid w:val="008051BA"/>
    <w:rsid w:val="0081707D"/>
    <w:rsid w:val="00821BE9"/>
    <w:rsid w:val="008265A4"/>
    <w:rsid w:val="008331FA"/>
    <w:rsid w:val="00840FC7"/>
    <w:rsid w:val="00846BAC"/>
    <w:rsid w:val="00852671"/>
    <w:rsid w:val="00875AAD"/>
    <w:rsid w:val="008A3C1D"/>
    <w:rsid w:val="00902528"/>
    <w:rsid w:val="00930A53"/>
    <w:rsid w:val="0093601D"/>
    <w:rsid w:val="00951355"/>
    <w:rsid w:val="00953292"/>
    <w:rsid w:val="00955081"/>
    <w:rsid w:val="009621F5"/>
    <w:rsid w:val="0097420E"/>
    <w:rsid w:val="00976CC9"/>
    <w:rsid w:val="00997080"/>
    <w:rsid w:val="009975A8"/>
    <w:rsid w:val="009B5E8D"/>
    <w:rsid w:val="009C5178"/>
    <w:rsid w:val="009D52C8"/>
    <w:rsid w:val="009E484E"/>
    <w:rsid w:val="009F7A44"/>
    <w:rsid w:val="009F7AFD"/>
    <w:rsid w:val="00A04E2C"/>
    <w:rsid w:val="00A0771D"/>
    <w:rsid w:val="00A11424"/>
    <w:rsid w:val="00A11BAF"/>
    <w:rsid w:val="00A37B41"/>
    <w:rsid w:val="00A37EDD"/>
    <w:rsid w:val="00A4625D"/>
    <w:rsid w:val="00A505F6"/>
    <w:rsid w:val="00A51AF8"/>
    <w:rsid w:val="00A53B64"/>
    <w:rsid w:val="00A61A08"/>
    <w:rsid w:val="00A67067"/>
    <w:rsid w:val="00A964DE"/>
    <w:rsid w:val="00AB294C"/>
    <w:rsid w:val="00AB36D7"/>
    <w:rsid w:val="00AC4EF9"/>
    <w:rsid w:val="00AD6072"/>
    <w:rsid w:val="00AE2351"/>
    <w:rsid w:val="00AF5AE6"/>
    <w:rsid w:val="00B04B4C"/>
    <w:rsid w:val="00B050D7"/>
    <w:rsid w:val="00B05A2C"/>
    <w:rsid w:val="00B13402"/>
    <w:rsid w:val="00B27926"/>
    <w:rsid w:val="00B334B0"/>
    <w:rsid w:val="00B4371E"/>
    <w:rsid w:val="00B43C70"/>
    <w:rsid w:val="00B4630C"/>
    <w:rsid w:val="00B71F15"/>
    <w:rsid w:val="00BD76CD"/>
    <w:rsid w:val="00C1189F"/>
    <w:rsid w:val="00C623CA"/>
    <w:rsid w:val="00C723E8"/>
    <w:rsid w:val="00CA5F7D"/>
    <w:rsid w:val="00CA6BB3"/>
    <w:rsid w:val="00CB0AA7"/>
    <w:rsid w:val="00CB20CF"/>
    <w:rsid w:val="00CB627D"/>
    <w:rsid w:val="00CC381D"/>
    <w:rsid w:val="00CC5D83"/>
    <w:rsid w:val="00CD7584"/>
    <w:rsid w:val="00CE1BAE"/>
    <w:rsid w:val="00CE6C35"/>
    <w:rsid w:val="00CF566B"/>
    <w:rsid w:val="00D36F0F"/>
    <w:rsid w:val="00D501D3"/>
    <w:rsid w:val="00D51448"/>
    <w:rsid w:val="00D52A9A"/>
    <w:rsid w:val="00D61A75"/>
    <w:rsid w:val="00D72730"/>
    <w:rsid w:val="00D73D45"/>
    <w:rsid w:val="00D81680"/>
    <w:rsid w:val="00D83CE7"/>
    <w:rsid w:val="00D94D79"/>
    <w:rsid w:val="00DA39BB"/>
    <w:rsid w:val="00DA5355"/>
    <w:rsid w:val="00DB05BF"/>
    <w:rsid w:val="00DC524D"/>
    <w:rsid w:val="00DD0A3A"/>
    <w:rsid w:val="00DD2907"/>
    <w:rsid w:val="00DE5E9A"/>
    <w:rsid w:val="00E23AB0"/>
    <w:rsid w:val="00E2688F"/>
    <w:rsid w:val="00E32995"/>
    <w:rsid w:val="00E51001"/>
    <w:rsid w:val="00E77C43"/>
    <w:rsid w:val="00E9730F"/>
    <w:rsid w:val="00EA06A3"/>
    <w:rsid w:val="00EA4324"/>
    <w:rsid w:val="00EA5E2F"/>
    <w:rsid w:val="00EC7816"/>
    <w:rsid w:val="00ED69AD"/>
    <w:rsid w:val="00EE5431"/>
    <w:rsid w:val="00EE7AC7"/>
    <w:rsid w:val="00EF16D7"/>
    <w:rsid w:val="00F05F6E"/>
    <w:rsid w:val="00F30DD8"/>
    <w:rsid w:val="00F55FA6"/>
    <w:rsid w:val="00F56E5B"/>
    <w:rsid w:val="00F627BA"/>
    <w:rsid w:val="00F631A7"/>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semiHidden/>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5251">
      <w:bodyDiv w:val="1"/>
      <w:marLeft w:val="0"/>
      <w:marRight w:val="0"/>
      <w:marTop w:val="0"/>
      <w:marBottom w:val="0"/>
      <w:divBdr>
        <w:top w:val="none" w:sz="0" w:space="0" w:color="auto"/>
        <w:left w:val="none" w:sz="0" w:space="0" w:color="auto"/>
        <w:bottom w:val="none" w:sz="0" w:space="0" w:color="auto"/>
        <w:right w:val="none" w:sz="0" w:space="0" w:color="auto"/>
      </w:divBdr>
    </w:div>
    <w:div w:id="1133669199">
      <w:bodyDiv w:val="1"/>
      <w:marLeft w:val="0"/>
      <w:marRight w:val="0"/>
      <w:marTop w:val="0"/>
      <w:marBottom w:val="0"/>
      <w:divBdr>
        <w:top w:val="none" w:sz="0" w:space="0" w:color="auto"/>
        <w:left w:val="none" w:sz="0" w:space="0" w:color="auto"/>
        <w:bottom w:val="none" w:sz="0" w:space="0" w:color="auto"/>
        <w:right w:val="none" w:sz="0" w:space="0" w:color="auto"/>
      </w:divBdr>
    </w:div>
    <w:div w:id="1385637759">
      <w:bodyDiv w:val="1"/>
      <w:marLeft w:val="0"/>
      <w:marRight w:val="0"/>
      <w:marTop w:val="0"/>
      <w:marBottom w:val="0"/>
      <w:divBdr>
        <w:top w:val="none" w:sz="0" w:space="0" w:color="auto"/>
        <w:left w:val="none" w:sz="0" w:space="0" w:color="auto"/>
        <w:bottom w:val="none" w:sz="0" w:space="0" w:color="auto"/>
        <w:right w:val="none" w:sz="0" w:space="0" w:color="auto"/>
      </w:divBdr>
    </w:div>
    <w:div w:id="1410927622">
      <w:bodyDiv w:val="1"/>
      <w:marLeft w:val="0"/>
      <w:marRight w:val="0"/>
      <w:marTop w:val="0"/>
      <w:marBottom w:val="0"/>
      <w:divBdr>
        <w:top w:val="none" w:sz="0" w:space="0" w:color="auto"/>
        <w:left w:val="none" w:sz="0" w:space="0" w:color="auto"/>
        <w:bottom w:val="none" w:sz="0" w:space="0" w:color="auto"/>
        <w:right w:val="none" w:sz="0" w:space="0" w:color="auto"/>
      </w:divBdr>
    </w:div>
    <w:div w:id="1927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CE0A-2783-4760-AD0F-E0B107A4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34</TotalTime>
  <Pages>12</Pages>
  <Words>3591</Words>
  <Characters>19755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gestión del talento humano</vt:lpstr>
    </vt:vector>
  </TitlesOfParts>
  <Company>Luffi</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del talento humano</dc:title>
  <dc:subject>descripción de la asignatura</dc:subject>
  <dc:creator>Luffi</dc:creator>
  <cp:lastModifiedBy>Usuario</cp:lastModifiedBy>
  <cp:revision>24</cp:revision>
  <cp:lastPrinted>2013-11-01T22:06:00Z</cp:lastPrinted>
  <dcterms:created xsi:type="dcterms:W3CDTF">2013-09-03T23:02:00Z</dcterms:created>
  <dcterms:modified xsi:type="dcterms:W3CDTF">2013-11-01T22:06:00Z</dcterms:modified>
</cp:coreProperties>
</file>